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AF931" w14:textId="0C616AF9" w:rsidR="00FC3998" w:rsidRPr="00712366" w:rsidRDefault="00FC3998" w:rsidP="00FC3998">
      <w:pPr>
        <w:pStyle w:val="Title"/>
        <w:spacing w:after="120"/>
        <w:ind w:firstLine="720"/>
        <w:jc w:val="left"/>
        <w:rPr>
          <w:rFonts w:asciiTheme="minorHAnsi" w:hAnsiTheme="minorHAnsi"/>
          <w:sz w:val="22"/>
          <w:szCs w:val="22"/>
        </w:rPr>
      </w:pPr>
      <w:r>
        <w:rPr>
          <w:noProof/>
        </w:rPr>
        <w:drawing>
          <wp:inline distT="0" distB="0" distL="0" distR="0" wp14:anchorId="3F1A24B1" wp14:editId="1F32E90D">
            <wp:extent cx="1403350" cy="296305"/>
            <wp:effectExtent l="0" t="0" r="635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349" cy="309607"/>
                    </a:xfrm>
                    <a:prstGeom prst="rect">
                      <a:avLst/>
                    </a:prstGeom>
                    <a:noFill/>
                    <a:ln>
                      <a:noFill/>
                    </a:ln>
                  </pic:spPr>
                </pic:pic>
              </a:graphicData>
            </a:graphic>
          </wp:inline>
        </w:drawing>
      </w:r>
      <w:r>
        <w:rPr>
          <w:rFonts w:asciiTheme="minorHAnsi" w:hAnsiTheme="minorHAnsi"/>
          <w:sz w:val="22"/>
          <w:szCs w:val="22"/>
        </w:rPr>
        <w:t xml:space="preserve">                                                     </w:t>
      </w:r>
      <w:r w:rsidRPr="00712366">
        <w:rPr>
          <w:rFonts w:asciiTheme="minorHAnsi" w:hAnsiTheme="minorHAnsi"/>
          <w:sz w:val="22"/>
          <w:szCs w:val="22"/>
        </w:rPr>
        <w:t xml:space="preserve">Sponsor Agreement for </w:t>
      </w:r>
      <w:r>
        <w:rPr>
          <w:rFonts w:asciiTheme="minorHAnsi" w:hAnsiTheme="minorHAnsi"/>
          <w:sz w:val="22"/>
          <w:szCs w:val="22"/>
        </w:rPr>
        <w:t>Manufactured Stone Veneer Course</w:t>
      </w:r>
    </w:p>
    <w:p w14:paraId="6156AFB4" w14:textId="77777777" w:rsidR="00FC3998" w:rsidRPr="00712366" w:rsidRDefault="00FC3998" w:rsidP="00FC3998">
      <w:pPr>
        <w:pStyle w:val="Title"/>
        <w:spacing w:after="120"/>
        <w:rPr>
          <w:rFonts w:asciiTheme="minorHAnsi" w:hAnsiTheme="minorHAnsi"/>
          <w:sz w:val="22"/>
          <w:szCs w:val="22"/>
        </w:rPr>
      </w:pPr>
    </w:p>
    <w:p w14:paraId="0F4BE1FF" w14:textId="0D9EBFA0" w:rsidR="00492D6E" w:rsidRPr="00492D6E" w:rsidRDefault="00FC3998" w:rsidP="00492D6E">
      <w:pPr>
        <w:pStyle w:val="Title"/>
        <w:spacing w:after="120" w:line="360" w:lineRule="auto"/>
        <w:jc w:val="left"/>
        <w:rPr>
          <w:rFonts w:asciiTheme="minorHAnsi" w:hAnsiTheme="minorHAnsi"/>
          <w:b w:val="0"/>
          <w:sz w:val="22"/>
          <w:szCs w:val="22"/>
        </w:rPr>
      </w:pPr>
      <w:r w:rsidRPr="00712366">
        <w:rPr>
          <w:rFonts w:asciiTheme="minorHAnsi" w:hAnsiTheme="minorHAnsi"/>
          <w:b w:val="0"/>
          <w:sz w:val="22"/>
          <w:szCs w:val="22"/>
        </w:rPr>
        <w:t>I, ___________________________</w:t>
      </w:r>
      <w:r>
        <w:rPr>
          <w:rFonts w:asciiTheme="minorHAnsi" w:hAnsiTheme="minorHAnsi"/>
          <w:b w:val="0"/>
          <w:sz w:val="22"/>
          <w:szCs w:val="22"/>
        </w:rPr>
        <w:t>___________</w:t>
      </w:r>
      <w:r w:rsidRPr="00712366">
        <w:rPr>
          <w:rFonts w:asciiTheme="minorHAnsi" w:hAnsiTheme="minorHAnsi"/>
          <w:b w:val="0"/>
          <w:sz w:val="22"/>
          <w:szCs w:val="22"/>
        </w:rPr>
        <w:t xml:space="preserve"> [Print Name], an authorized representative and signatory of ____________________________</w:t>
      </w:r>
      <w:r>
        <w:rPr>
          <w:rFonts w:asciiTheme="minorHAnsi" w:hAnsiTheme="minorHAnsi"/>
          <w:b w:val="0"/>
          <w:sz w:val="22"/>
          <w:szCs w:val="22"/>
        </w:rPr>
        <w:t>___</w:t>
      </w:r>
      <w:r w:rsidRPr="00712366">
        <w:rPr>
          <w:rFonts w:asciiTheme="minorHAnsi" w:hAnsiTheme="minorHAnsi"/>
          <w:b w:val="0"/>
          <w:sz w:val="22"/>
          <w:szCs w:val="22"/>
        </w:rPr>
        <w:t>_ [Print Company Name] (hereinafter “Sponsoring Company” or “Sponsor”) have committed to sponsor an ICPI</w:t>
      </w:r>
      <w:r>
        <w:rPr>
          <w:rFonts w:asciiTheme="minorHAnsi" w:hAnsiTheme="minorHAnsi"/>
          <w:b w:val="0"/>
          <w:sz w:val="22"/>
          <w:szCs w:val="22"/>
        </w:rPr>
        <w:t>-NCMA</w:t>
      </w:r>
      <w:r w:rsidRPr="00712366">
        <w:rPr>
          <w:rFonts w:asciiTheme="minorHAnsi" w:hAnsiTheme="minorHAnsi"/>
          <w:b w:val="0"/>
          <w:sz w:val="22"/>
          <w:szCs w:val="22"/>
        </w:rPr>
        <w:t xml:space="preserve"> </w:t>
      </w:r>
      <w:r>
        <w:rPr>
          <w:rFonts w:asciiTheme="minorHAnsi" w:hAnsiTheme="minorHAnsi"/>
          <w:b w:val="0"/>
          <w:sz w:val="22"/>
          <w:szCs w:val="22"/>
        </w:rPr>
        <w:t>Manufactured Stone Veneer</w:t>
      </w:r>
      <w:r w:rsidRPr="00712366">
        <w:rPr>
          <w:rFonts w:asciiTheme="minorHAnsi" w:hAnsiTheme="minorHAnsi"/>
          <w:b w:val="0"/>
          <w:sz w:val="22"/>
          <w:szCs w:val="22"/>
        </w:rPr>
        <w:t xml:space="preserve"> Course in _______________________ [city] on ________________________ [date].</w:t>
      </w:r>
    </w:p>
    <w:p w14:paraId="20B6531A" w14:textId="77777777" w:rsidR="00492D6E" w:rsidRPr="00492D6E" w:rsidRDefault="00492D6E" w:rsidP="006A53B3">
      <w:pPr>
        <w:rPr>
          <w:rFonts w:ascii="Calibri" w:hAnsi="Calibri" w:cs="Calibri"/>
          <w:b/>
          <w:bCs/>
          <w:sz w:val="22"/>
          <w:szCs w:val="22"/>
          <w:u w:val="single"/>
        </w:rPr>
      </w:pPr>
      <w:r w:rsidRPr="00492D6E">
        <w:rPr>
          <w:rFonts w:ascii="Calibri" w:hAnsi="Calibri" w:cs="Calibri"/>
          <w:b/>
          <w:bCs/>
          <w:sz w:val="22"/>
          <w:szCs w:val="22"/>
          <w:u w:val="single"/>
        </w:rPr>
        <w:t>Fee Structure</w:t>
      </w:r>
    </w:p>
    <w:p w14:paraId="11E026F8" w14:textId="7AEAE73F" w:rsidR="006A53B3" w:rsidRPr="006A53B3" w:rsidRDefault="006A53B3" w:rsidP="006A53B3">
      <w:pPr>
        <w:rPr>
          <w:rFonts w:ascii="Calibri" w:hAnsi="Calibri" w:cs="Calibri"/>
          <w:sz w:val="22"/>
          <w:szCs w:val="22"/>
        </w:rPr>
      </w:pPr>
      <w:r w:rsidRPr="006A53B3">
        <w:rPr>
          <w:rFonts w:ascii="Calibri" w:hAnsi="Calibri" w:cs="Calibri"/>
          <w:sz w:val="22"/>
          <w:szCs w:val="22"/>
        </w:rPr>
        <w:t xml:space="preserve">The following fee structure is in place for this program. </w:t>
      </w:r>
      <w:r>
        <w:rPr>
          <w:rFonts w:ascii="Calibri" w:hAnsi="Calibri" w:cs="Calibri"/>
          <w:sz w:val="22"/>
          <w:szCs w:val="22"/>
        </w:rPr>
        <w:t>ICPI-</w:t>
      </w:r>
      <w:r w:rsidRPr="006A53B3">
        <w:rPr>
          <w:rFonts w:ascii="Calibri" w:hAnsi="Calibri" w:cs="Calibri"/>
          <w:sz w:val="22"/>
          <w:szCs w:val="22"/>
        </w:rPr>
        <w:t>NCMA reserves the right to modify fees at any time.</w:t>
      </w:r>
    </w:p>
    <w:p w14:paraId="5F43B6E2" w14:textId="77777777" w:rsidR="006A53B3" w:rsidRDefault="006A53B3" w:rsidP="006A53B3"/>
    <w:p w14:paraId="43CBE9AF" w14:textId="77777777" w:rsidR="006A53B3" w:rsidRDefault="006A53B3" w:rsidP="006A53B3">
      <w:pPr>
        <w:pStyle w:val="ListParagraph"/>
        <w:widowControl/>
        <w:numPr>
          <w:ilvl w:val="0"/>
          <w:numId w:val="3"/>
        </w:numPr>
        <w:autoSpaceDE/>
        <w:autoSpaceDN/>
        <w:contextualSpacing/>
      </w:pPr>
      <w:r>
        <w:t>Online education and written exam: $250</w:t>
      </w:r>
    </w:p>
    <w:p w14:paraId="00D0BE30" w14:textId="77777777" w:rsidR="006A53B3" w:rsidRDefault="006A53B3" w:rsidP="006A53B3">
      <w:pPr>
        <w:pStyle w:val="ListParagraph"/>
        <w:widowControl/>
        <w:numPr>
          <w:ilvl w:val="1"/>
          <w:numId w:val="3"/>
        </w:numPr>
        <w:autoSpaceDE/>
        <w:autoSpaceDN/>
        <w:contextualSpacing/>
      </w:pPr>
      <w:r>
        <w:t>Includes electronic version of program handouts and installation guide</w:t>
      </w:r>
    </w:p>
    <w:p w14:paraId="631CE238" w14:textId="77777777" w:rsidR="006A53B3" w:rsidRDefault="006A53B3" w:rsidP="006A53B3">
      <w:pPr>
        <w:pStyle w:val="ListParagraph"/>
        <w:widowControl/>
        <w:numPr>
          <w:ilvl w:val="0"/>
          <w:numId w:val="3"/>
        </w:numPr>
        <w:autoSpaceDE/>
        <w:autoSpaceDN/>
        <w:contextualSpacing/>
      </w:pPr>
      <w:r>
        <w:t xml:space="preserve">Two-day course fee: $350 per individual (this is the cost paid to NCMA. Sponsors </w:t>
      </w:r>
      <w:proofErr w:type="gramStart"/>
      <w:r>
        <w:t>are able to</w:t>
      </w:r>
      <w:proofErr w:type="gramEnd"/>
      <w:r>
        <w:t xml:space="preserve"> charge additional costs to attendees at their discretion)</w:t>
      </w:r>
    </w:p>
    <w:p w14:paraId="661F73AE" w14:textId="77777777" w:rsidR="006A53B3" w:rsidRDefault="006A53B3" w:rsidP="006A53B3">
      <w:pPr>
        <w:pStyle w:val="ListParagraph"/>
        <w:widowControl/>
        <w:numPr>
          <w:ilvl w:val="0"/>
          <w:numId w:val="3"/>
        </w:numPr>
        <w:autoSpaceDE/>
        <w:autoSpaceDN/>
        <w:contextualSpacing/>
      </w:pPr>
      <w:r>
        <w:t xml:space="preserve">One-day course fee: $100 per individual (this is the cost paid to NCMA. Sponsors </w:t>
      </w:r>
      <w:proofErr w:type="gramStart"/>
      <w:r>
        <w:t>are able to</w:t>
      </w:r>
      <w:proofErr w:type="gramEnd"/>
      <w:r>
        <w:t xml:space="preserve"> charge additional costs to attendees at their discretion)</w:t>
      </w:r>
    </w:p>
    <w:p w14:paraId="5FA5D0BF" w14:textId="77777777" w:rsidR="006A53B3" w:rsidRDefault="006A53B3" w:rsidP="006A53B3">
      <w:pPr>
        <w:ind w:left="360"/>
      </w:pPr>
    </w:p>
    <w:p w14:paraId="774616DC" w14:textId="77777777" w:rsidR="006A53B3" w:rsidRDefault="006A53B3" w:rsidP="006A53B3">
      <w:pPr>
        <w:pStyle w:val="ListParagraph"/>
        <w:widowControl/>
        <w:numPr>
          <w:ilvl w:val="0"/>
          <w:numId w:val="3"/>
        </w:numPr>
        <w:autoSpaceDE/>
        <w:autoSpaceDN/>
        <w:contextualSpacing/>
      </w:pPr>
      <w:r>
        <w:t xml:space="preserve">Examination Panels (cost subject to change and do not include shipping costs): </w:t>
      </w:r>
    </w:p>
    <w:p w14:paraId="56E7F034" w14:textId="77777777" w:rsidR="006A53B3" w:rsidRDefault="006A53B3" w:rsidP="006A53B3">
      <w:pPr>
        <w:pStyle w:val="ListParagraph"/>
        <w:widowControl/>
        <w:numPr>
          <w:ilvl w:val="1"/>
          <w:numId w:val="3"/>
        </w:numPr>
        <w:autoSpaceDE/>
        <w:autoSpaceDN/>
        <w:contextualSpacing/>
      </w:pPr>
      <w:r>
        <w:t xml:space="preserve">$645 per </w:t>
      </w:r>
      <w:proofErr w:type="spellStart"/>
      <w:r>
        <w:t>housewrap</w:t>
      </w:r>
      <w:proofErr w:type="spellEnd"/>
      <w:r>
        <w:t xml:space="preserve"> penetration panel – can accommodate 8 individuals and can be reset</w:t>
      </w:r>
    </w:p>
    <w:p w14:paraId="1AF6E584" w14:textId="77777777" w:rsidR="006A53B3" w:rsidRDefault="006A53B3" w:rsidP="006A53B3">
      <w:pPr>
        <w:pStyle w:val="ListParagraph"/>
        <w:widowControl/>
        <w:numPr>
          <w:ilvl w:val="1"/>
          <w:numId w:val="3"/>
        </w:numPr>
        <w:autoSpaceDE/>
        <w:autoSpaceDN/>
        <w:contextualSpacing/>
      </w:pPr>
      <w:r>
        <w:t>$480 per building paper penetration panel – can accommodate 16 individuals and can be reset</w:t>
      </w:r>
    </w:p>
    <w:p w14:paraId="0CCFBEA4" w14:textId="77777777" w:rsidR="006A53B3" w:rsidRDefault="006A53B3" w:rsidP="006A53B3">
      <w:pPr>
        <w:pStyle w:val="ListParagraph"/>
        <w:widowControl/>
        <w:numPr>
          <w:ilvl w:val="1"/>
          <w:numId w:val="3"/>
        </w:numPr>
        <w:autoSpaceDE/>
        <w:autoSpaceDN/>
        <w:contextualSpacing/>
      </w:pPr>
      <w:r>
        <w:t>$375 per stone install panel – can accommodate 4 individuals</w:t>
      </w:r>
    </w:p>
    <w:p w14:paraId="7EE66504" w14:textId="1C6F3D3D" w:rsidR="006A53B3" w:rsidRDefault="006A53B3" w:rsidP="00492D6E">
      <w:pPr>
        <w:pStyle w:val="ListParagraph"/>
        <w:widowControl/>
        <w:numPr>
          <w:ilvl w:val="1"/>
          <w:numId w:val="3"/>
        </w:numPr>
        <w:autoSpaceDE/>
        <w:autoSpaceDN/>
        <w:contextualSpacing/>
      </w:pPr>
      <w:r>
        <w:t>$795 per inspection panel – can be reused</w:t>
      </w:r>
    </w:p>
    <w:p w14:paraId="728CFEFC" w14:textId="77777777" w:rsidR="00492D6E" w:rsidRPr="00492D6E" w:rsidRDefault="00492D6E" w:rsidP="00492D6E">
      <w:pPr>
        <w:contextualSpacing/>
      </w:pPr>
    </w:p>
    <w:p w14:paraId="73150FD9" w14:textId="0A0DECCC" w:rsidR="00492D6E" w:rsidRPr="00492D6E" w:rsidRDefault="00492D6E" w:rsidP="00492D6E">
      <w:pPr>
        <w:rPr>
          <w:rFonts w:ascii="Calibri" w:hAnsi="Calibri" w:cs="Calibri"/>
          <w:b/>
          <w:bCs/>
          <w:sz w:val="22"/>
          <w:szCs w:val="22"/>
          <w:u w:val="single"/>
        </w:rPr>
      </w:pPr>
      <w:r w:rsidRPr="00492D6E">
        <w:rPr>
          <w:rFonts w:ascii="Calibri" w:hAnsi="Calibri" w:cs="Calibri"/>
          <w:b/>
          <w:bCs/>
          <w:sz w:val="22"/>
          <w:szCs w:val="22"/>
          <w:u w:val="single"/>
        </w:rPr>
        <w:t>Program Administration</w:t>
      </w:r>
    </w:p>
    <w:p w14:paraId="4CD012B8" w14:textId="77777777" w:rsidR="00492D6E" w:rsidRPr="00492D6E" w:rsidRDefault="00492D6E" w:rsidP="00492D6E">
      <w:pPr>
        <w:rPr>
          <w:rFonts w:ascii="Calibri" w:hAnsi="Calibri" w:cs="Calibri"/>
          <w:sz w:val="22"/>
          <w:szCs w:val="22"/>
        </w:rPr>
      </w:pPr>
      <w:r w:rsidRPr="00492D6E">
        <w:rPr>
          <w:rFonts w:ascii="Calibri" w:hAnsi="Calibri" w:cs="Calibri"/>
          <w:sz w:val="22"/>
          <w:szCs w:val="22"/>
        </w:rPr>
        <w:t>The delivery of this program will be facilitated both through online delivery as well as through program sponsors. Acceptable sponsors include:</w:t>
      </w:r>
    </w:p>
    <w:p w14:paraId="656B0451" w14:textId="77777777" w:rsidR="00492D6E" w:rsidRDefault="00492D6E" w:rsidP="00492D6E">
      <w:pPr>
        <w:pStyle w:val="ListParagraph"/>
        <w:widowControl/>
        <w:numPr>
          <w:ilvl w:val="0"/>
          <w:numId w:val="4"/>
        </w:numPr>
        <w:autoSpaceDE/>
        <w:autoSpaceDN/>
        <w:contextualSpacing/>
      </w:pPr>
      <w:r>
        <w:t>NCMA member companies</w:t>
      </w:r>
    </w:p>
    <w:p w14:paraId="559191B5" w14:textId="77777777" w:rsidR="00492D6E" w:rsidRDefault="00492D6E" w:rsidP="00492D6E">
      <w:pPr>
        <w:pStyle w:val="ListParagraph"/>
        <w:widowControl/>
        <w:numPr>
          <w:ilvl w:val="0"/>
          <w:numId w:val="4"/>
        </w:numPr>
        <w:autoSpaceDE/>
        <w:autoSpaceDN/>
        <w:contextualSpacing/>
      </w:pPr>
      <w:r>
        <w:t>Allied national, regional, state, or provincial partner organizations</w:t>
      </w:r>
    </w:p>
    <w:p w14:paraId="4C8FB760" w14:textId="77777777" w:rsidR="00492D6E" w:rsidRDefault="00492D6E" w:rsidP="00492D6E">
      <w:pPr>
        <w:pStyle w:val="ListParagraph"/>
        <w:widowControl/>
        <w:numPr>
          <w:ilvl w:val="0"/>
          <w:numId w:val="4"/>
        </w:numPr>
        <w:autoSpaceDE/>
        <w:autoSpaceDN/>
        <w:contextualSpacing/>
      </w:pPr>
      <w:r>
        <w:t>MSV distribution companies – requires endorsement from MSV Producer company</w:t>
      </w:r>
    </w:p>
    <w:p w14:paraId="407AC9EC" w14:textId="77777777" w:rsidR="00492D6E" w:rsidRDefault="00492D6E" w:rsidP="00492D6E"/>
    <w:p w14:paraId="41A139BA" w14:textId="33CE0CDD" w:rsidR="00492D6E" w:rsidRPr="004D7FA8" w:rsidRDefault="00492D6E" w:rsidP="00492D6E">
      <w:pPr>
        <w:rPr>
          <w:rFonts w:ascii="Calibri" w:hAnsi="Calibri" w:cs="Calibri"/>
          <w:sz w:val="22"/>
          <w:szCs w:val="22"/>
        </w:rPr>
      </w:pPr>
      <w:r w:rsidRPr="004D7FA8">
        <w:rPr>
          <w:rFonts w:ascii="Calibri" w:hAnsi="Calibri" w:cs="Calibri"/>
          <w:sz w:val="22"/>
          <w:szCs w:val="22"/>
        </w:rPr>
        <w:t xml:space="preserve">The offering of the course must be done by an MSV Instructor authorized by </w:t>
      </w:r>
      <w:r w:rsidR="004D7FA8">
        <w:rPr>
          <w:rFonts w:ascii="Calibri" w:hAnsi="Calibri" w:cs="Calibri"/>
          <w:sz w:val="22"/>
          <w:szCs w:val="22"/>
        </w:rPr>
        <w:t>ICPI-</w:t>
      </w:r>
      <w:r w:rsidRPr="004D7FA8">
        <w:rPr>
          <w:rFonts w:ascii="Calibri" w:hAnsi="Calibri" w:cs="Calibri"/>
          <w:sz w:val="22"/>
          <w:szCs w:val="22"/>
        </w:rPr>
        <w:t>NCMA. Details on MSV Instructor authorization are covered below. In addition to the MSV Instructor, the sponsor may use additional Examiners to administer the performance examination. Details on Examiner requirements are covered below. Due to the nature of the program and the needed observation of examinees during the performance exam, a maximum ratio of examinees to examiners is 4:1.</w:t>
      </w:r>
    </w:p>
    <w:p w14:paraId="613069FD" w14:textId="77777777" w:rsidR="00492D6E" w:rsidRPr="004D7FA8" w:rsidRDefault="00492D6E" w:rsidP="00492D6E">
      <w:pPr>
        <w:rPr>
          <w:rFonts w:ascii="Calibri" w:hAnsi="Calibri" w:cs="Calibri"/>
          <w:sz w:val="22"/>
          <w:szCs w:val="22"/>
        </w:rPr>
      </w:pPr>
    </w:p>
    <w:p w14:paraId="195EEB73" w14:textId="6A5420FF" w:rsidR="00492D6E" w:rsidRPr="004D7FA8" w:rsidRDefault="004D7FA8" w:rsidP="00492D6E">
      <w:pPr>
        <w:rPr>
          <w:rFonts w:ascii="Calibri" w:hAnsi="Calibri" w:cs="Calibri"/>
          <w:sz w:val="22"/>
          <w:szCs w:val="22"/>
        </w:rPr>
      </w:pPr>
      <w:r>
        <w:rPr>
          <w:rFonts w:ascii="Calibri" w:hAnsi="Calibri" w:cs="Calibri"/>
          <w:sz w:val="22"/>
          <w:szCs w:val="22"/>
        </w:rPr>
        <w:t>ICPI-</w:t>
      </w:r>
      <w:r w:rsidR="00492D6E" w:rsidRPr="004D7FA8">
        <w:rPr>
          <w:rFonts w:ascii="Calibri" w:hAnsi="Calibri" w:cs="Calibri"/>
          <w:sz w:val="22"/>
          <w:szCs w:val="22"/>
        </w:rPr>
        <w:t>NCMA reserves the right to approve or disapprove any sponsor organization.</w:t>
      </w:r>
    </w:p>
    <w:p w14:paraId="697B5AC4" w14:textId="77777777" w:rsidR="00492D6E" w:rsidRPr="004D7FA8" w:rsidRDefault="00492D6E" w:rsidP="00492D6E">
      <w:pPr>
        <w:rPr>
          <w:rFonts w:ascii="Calibri" w:hAnsi="Calibri" w:cs="Calibri"/>
          <w:sz w:val="22"/>
          <w:szCs w:val="22"/>
        </w:rPr>
      </w:pPr>
    </w:p>
    <w:p w14:paraId="3C55EFB0" w14:textId="47622448" w:rsidR="00492D6E" w:rsidRPr="004D7FA8" w:rsidRDefault="00492D6E" w:rsidP="00492D6E">
      <w:pPr>
        <w:rPr>
          <w:rFonts w:ascii="Calibri" w:hAnsi="Calibri" w:cs="Calibri"/>
          <w:sz w:val="22"/>
          <w:szCs w:val="22"/>
        </w:rPr>
      </w:pPr>
      <w:r w:rsidRPr="004D7FA8">
        <w:rPr>
          <w:rFonts w:ascii="Calibri" w:hAnsi="Calibri" w:cs="Calibri"/>
          <w:sz w:val="22"/>
          <w:szCs w:val="22"/>
        </w:rPr>
        <w:t xml:space="preserve">For sponsors, the program can be offered either as a two-day program or a one-day program. For the two-day program, day 1 would be the education offering (approximately 6 hours) and administration of the in-person written examination. Day 2 would be administration of the performance examination. For the one-day program, individuals will take the education and written examination online (provided by </w:t>
      </w:r>
      <w:r w:rsidR="004D7FA8">
        <w:rPr>
          <w:rFonts w:ascii="Calibri" w:hAnsi="Calibri" w:cs="Calibri"/>
          <w:sz w:val="22"/>
          <w:szCs w:val="22"/>
        </w:rPr>
        <w:t>ICPI-</w:t>
      </w:r>
      <w:r w:rsidRPr="004D7FA8">
        <w:rPr>
          <w:rFonts w:ascii="Calibri" w:hAnsi="Calibri" w:cs="Calibri"/>
          <w:sz w:val="22"/>
          <w:szCs w:val="22"/>
        </w:rPr>
        <w:t>NCMA) and the sponsor will administer the performance examination.</w:t>
      </w:r>
    </w:p>
    <w:p w14:paraId="47D90EA6" w14:textId="77777777" w:rsidR="00492D6E" w:rsidRDefault="00492D6E" w:rsidP="00492D6E"/>
    <w:p w14:paraId="6D13DCBB" w14:textId="77777777" w:rsidR="00492D6E" w:rsidRPr="004D7FA8" w:rsidRDefault="00492D6E" w:rsidP="00492D6E">
      <w:pPr>
        <w:rPr>
          <w:rFonts w:asciiTheme="minorHAnsi" w:hAnsiTheme="minorHAnsi" w:cstheme="minorHAnsi"/>
          <w:b/>
          <w:bCs/>
          <w:sz w:val="22"/>
          <w:szCs w:val="22"/>
          <w:u w:val="single"/>
        </w:rPr>
      </w:pPr>
      <w:r w:rsidRPr="004D7FA8">
        <w:rPr>
          <w:rFonts w:asciiTheme="minorHAnsi" w:hAnsiTheme="minorHAnsi" w:cstheme="minorHAnsi"/>
          <w:b/>
          <w:bCs/>
          <w:sz w:val="22"/>
          <w:szCs w:val="22"/>
          <w:u w:val="single"/>
        </w:rPr>
        <w:t>Sponsors shall:</w:t>
      </w:r>
    </w:p>
    <w:p w14:paraId="2E07D763" w14:textId="77777777" w:rsidR="00492D6E" w:rsidRDefault="00492D6E" w:rsidP="00492D6E">
      <w:pPr>
        <w:pStyle w:val="ListParagraph"/>
        <w:widowControl/>
        <w:numPr>
          <w:ilvl w:val="0"/>
          <w:numId w:val="5"/>
        </w:numPr>
        <w:autoSpaceDE/>
        <w:autoSpaceDN/>
        <w:contextualSpacing/>
      </w:pPr>
      <w:r>
        <w:t>For the two-day program, be responsible for providing a location for both the in-person education and the performance examination.</w:t>
      </w:r>
    </w:p>
    <w:p w14:paraId="7DDEC8B4" w14:textId="77777777" w:rsidR="00492D6E" w:rsidRDefault="00492D6E" w:rsidP="00492D6E">
      <w:pPr>
        <w:pStyle w:val="ListParagraph"/>
        <w:widowControl/>
        <w:numPr>
          <w:ilvl w:val="0"/>
          <w:numId w:val="5"/>
        </w:numPr>
        <w:autoSpaceDE/>
        <w:autoSpaceDN/>
        <w:contextualSpacing/>
      </w:pPr>
      <w:r>
        <w:t>For the one-day program, be responsible for providing a location for the performance examination.</w:t>
      </w:r>
    </w:p>
    <w:p w14:paraId="66C69620" w14:textId="09F14FFD" w:rsidR="00492D6E" w:rsidRDefault="00492D6E" w:rsidP="00492D6E">
      <w:pPr>
        <w:pStyle w:val="ListParagraph"/>
        <w:widowControl/>
        <w:numPr>
          <w:ilvl w:val="0"/>
          <w:numId w:val="5"/>
        </w:numPr>
        <w:autoSpaceDE/>
        <w:autoSpaceDN/>
        <w:contextualSpacing/>
      </w:pPr>
      <w:r>
        <w:t xml:space="preserve">Order the proper educational and examination materials from </w:t>
      </w:r>
      <w:r w:rsidR="004D7FA8">
        <w:t>ICPI-</w:t>
      </w:r>
      <w:r>
        <w:t>NCMA</w:t>
      </w:r>
    </w:p>
    <w:p w14:paraId="6B7A49D3" w14:textId="23129E98" w:rsidR="00492D6E" w:rsidRDefault="00492D6E" w:rsidP="00492D6E">
      <w:pPr>
        <w:pStyle w:val="ListParagraph"/>
        <w:widowControl/>
        <w:numPr>
          <w:ilvl w:val="0"/>
          <w:numId w:val="5"/>
        </w:numPr>
        <w:autoSpaceDE/>
        <w:autoSpaceDN/>
        <w:contextualSpacing/>
      </w:pPr>
      <w:r>
        <w:t>Either order from</w:t>
      </w:r>
      <w:r w:rsidR="004D7FA8">
        <w:t xml:space="preserve"> ICPI-</w:t>
      </w:r>
      <w:r>
        <w:t>NCMA or construct the necessary performance examination panels and mockups</w:t>
      </w:r>
    </w:p>
    <w:p w14:paraId="4D6F1BB0" w14:textId="77777777" w:rsidR="00492D6E" w:rsidRDefault="00492D6E" w:rsidP="00492D6E">
      <w:pPr>
        <w:pStyle w:val="ListParagraph"/>
        <w:widowControl/>
        <w:numPr>
          <w:ilvl w:val="0"/>
          <w:numId w:val="5"/>
        </w:numPr>
        <w:autoSpaceDE/>
        <w:autoSpaceDN/>
        <w:contextualSpacing/>
      </w:pPr>
      <w:r>
        <w:t>Provide all needed materials for performance examination (accessories, WRB, lath, mortar, stones, etc.)</w:t>
      </w:r>
    </w:p>
    <w:p w14:paraId="3A86087A" w14:textId="77777777" w:rsidR="00492D6E" w:rsidRDefault="00492D6E" w:rsidP="00492D6E">
      <w:pPr>
        <w:pStyle w:val="ListParagraph"/>
        <w:widowControl/>
        <w:numPr>
          <w:ilvl w:val="0"/>
          <w:numId w:val="5"/>
        </w:numPr>
        <w:autoSpaceDE/>
        <w:autoSpaceDN/>
        <w:contextualSpacing/>
      </w:pPr>
      <w:r>
        <w:lastRenderedPageBreak/>
        <w:t>Provide the authorized MSV Instructor(s) and Examiner(s) for the program.</w:t>
      </w:r>
    </w:p>
    <w:p w14:paraId="43000C7B" w14:textId="49233943" w:rsidR="00492D6E" w:rsidRDefault="00492D6E" w:rsidP="00492D6E">
      <w:pPr>
        <w:pStyle w:val="ListParagraph"/>
        <w:widowControl/>
        <w:numPr>
          <w:ilvl w:val="0"/>
          <w:numId w:val="5"/>
        </w:numPr>
        <w:autoSpaceDE/>
        <w:autoSpaceDN/>
        <w:contextualSpacing/>
      </w:pPr>
      <w:r>
        <w:t xml:space="preserve">Manage registration and provide all necessary fees and materials back to </w:t>
      </w:r>
      <w:r w:rsidR="004D7FA8">
        <w:t>ICPI-</w:t>
      </w:r>
      <w:r>
        <w:t>NCMA to process certifications.</w:t>
      </w:r>
    </w:p>
    <w:p w14:paraId="73EBB48E" w14:textId="77777777" w:rsidR="00492D6E" w:rsidRDefault="00492D6E" w:rsidP="00492D6E"/>
    <w:p w14:paraId="347A9EAD" w14:textId="77777777" w:rsidR="00492D6E" w:rsidRPr="004D7FA8" w:rsidRDefault="00492D6E" w:rsidP="00492D6E">
      <w:pPr>
        <w:rPr>
          <w:rFonts w:asciiTheme="minorHAnsi" w:hAnsiTheme="minorHAnsi" w:cstheme="minorHAnsi"/>
          <w:b/>
          <w:bCs/>
          <w:sz w:val="22"/>
          <w:szCs w:val="22"/>
          <w:u w:val="single"/>
        </w:rPr>
      </w:pPr>
      <w:r w:rsidRPr="004D7FA8">
        <w:rPr>
          <w:rFonts w:asciiTheme="minorHAnsi" w:hAnsiTheme="minorHAnsi" w:cstheme="minorHAnsi"/>
          <w:b/>
          <w:bCs/>
          <w:sz w:val="22"/>
          <w:szCs w:val="22"/>
          <w:u w:val="single"/>
        </w:rPr>
        <w:t>Online delivery:</w:t>
      </w:r>
    </w:p>
    <w:p w14:paraId="5F262CAF" w14:textId="624AD7E9" w:rsidR="00492D6E" w:rsidRDefault="004D7FA8" w:rsidP="00492D6E">
      <w:pPr>
        <w:pStyle w:val="ListParagraph"/>
        <w:widowControl/>
        <w:numPr>
          <w:ilvl w:val="0"/>
          <w:numId w:val="6"/>
        </w:numPr>
        <w:autoSpaceDE/>
        <w:autoSpaceDN/>
        <w:contextualSpacing/>
      </w:pPr>
      <w:r>
        <w:t>ICPI-</w:t>
      </w:r>
      <w:r w:rsidR="00492D6E">
        <w:t xml:space="preserve">NCMA will make available the education and written examination as an online program. This enables individuals to take these parts of this </w:t>
      </w:r>
      <w:proofErr w:type="gramStart"/>
      <w:r w:rsidR="00492D6E">
        <w:t>program, and</w:t>
      </w:r>
      <w:proofErr w:type="gramEnd"/>
      <w:r w:rsidR="00492D6E">
        <w:t xml:space="preserve"> allow sponsors to handle the performance component.</w:t>
      </w:r>
    </w:p>
    <w:p w14:paraId="568D2D9C" w14:textId="75A4F847" w:rsidR="00492D6E" w:rsidRDefault="00492D6E" w:rsidP="00492D6E">
      <w:pPr>
        <w:pStyle w:val="ListParagraph"/>
        <w:widowControl/>
        <w:numPr>
          <w:ilvl w:val="0"/>
          <w:numId w:val="6"/>
        </w:numPr>
        <w:autoSpaceDE/>
        <w:autoSpaceDN/>
        <w:contextualSpacing/>
      </w:pPr>
      <w:r>
        <w:t xml:space="preserve">Individuals will pay fees directly to </w:t>
      </w:r>
      <w:r w:rsidR="004D7FA8">
        <w:t>ICPI-</w:t>
      </w:r>
      <w:r>
        <w:t>NCMA for the online education and written examination.</w:t>
      </w:r>
    </w:p>
    <w:p w14:paraId="011B9311" w14:textId="14DF166E" w:rsidR="00492D6E" w:rsidRDefault="00492D6E" w:rsidP="00492D6E">
      <w:pPr>
        <w:pStyle w:val="ListParagraph"/>
        <w:widowControl/>
        <w:numPr>
          <w:ilvl w:val="0"/>
          <w:numId w:val="6"/>
        </w:numPr>
        <w:autoSpaceDE/>
        <w:autoSpaceDN/>
        <w:contextualSpacing/>
      </w:pPr>
      <w:r>
        <w:t>For the one-day program, sponsors can require that individuals successfully complete the online written examination prior to attending their performance examination.</w:t>
      </w:r>
    </w:p>
    <w:p w14:paraId="4D6C499C" w14:textId="41F8B269" w:rsidR="004D7FA8" w:rsidRDefault="004D7FA8" w:rsidP="004D7FA8">
      <w:pPr>
        <w:contextualSpacing/>
      </w:pPr>
    </w:p>
    <w:p w14:paraId="66582FA0" w14:textId="77777777" w:rsidR="004D7FA8" w:rsidRPr="004D7FA8" w:rsidRDefault="004D7FA8" w:rsidP="004D7FA8">
      <w:pPr>
        <w:rPr>
          <w:rFonts w:asciiTheme="minorHAnsi" w:hAnsiTheme="minorHAnsi" w:cstheme="minorHAnsi"/>
          <w:b/>
          <w:bCs/>
          <w:sz w:val="22"/>
          <w:szCs w:val="22"/>
          <w:u w:val="single"/>
        </w:rPr>
      </w:pPr>
      <w:r w:rsidRPr="004D7FA8">
        <w:rPr>
          <w:rFonts w:asciiTheme="minorHAnsi" w:hAnsiTheme="minorHAnsi" w:cstheme="minorHAnsi"/>
          <w:b/>
          <w:bCs/>
          <w:sz w:val="22"/>
          <w:szCs w:val="22"/>
          <w:u w:val="single"/>
        </w:rPr>
        <w:t>MSV Instructors and Examiners</w:t>
      </w:r>
    </w:p>
    <w:p w14:paraId="6027F799" w14:textId="77777777" w:rsidR="004D7FA8" w:rsidRPr="004D7FA8" w:rsidRDefault="004D7FA8" w:rsidP="004D7FA8">
      <w:pPr>
        <w:rPr>
          <w:rFonts w:asciiTheme="minorHAnsi" w:hAnsiTheme="minorHAnsi" w:cstheme="minorHAnsi"/>
          <w:sz w:val="22"/>
          <w:szCs w:val="22"/>
        </w:rPr>
      </w:pPr>
      <w:r w:rsidRPr="004D7FA8">
        <w:rPr>
          <w:rFonts w:asciiTheme="minorHAnsi" w:hAnsiTheme="minorHAnsi" w:cstheme="minorHAnsi"/>
          <w:sz w:val="22"/>
          <w:szCs w:val="22"/>
        </w:rPr>
        <w:t>Individuals who provide in-person education and administer both the written and performance examinations must be an authorized MSV Instructor. Each in-person offering of this program must be done by at least one MSV Instructor. The MSV Instructor may utilize Examiners who they authorize to facilitate the performance examinations. Requirements for both MSV Instructors and Examiners is below. The MSV Instructor is ultimately responsible for ensuring the program is administered properly. The MSV Instructor must be on-site during all aspects of program delivery and exam administration. Any disputes that arise during the program are handed by the MSV Instructor.</w:t>
      </w:r>
    </w:p>
    <w:p w14:paraId="785286B0" w14:textId="77777777" w:rsidR="004D7FA8" w:rsidRDefault="004D7FA8" w:rsidP="004D7FA8"/>
    <w:p w14:paraId="1106138A" w14:textId="77777777" w:rsidR="004D7FA8" w:rsidRPr="004D7FA8" w:rsidRDefault="004D7FA8" w:rsidP="004D7FA8">
      <w:pPr>
        <w:rPr>
          <w:rFonts w:asciiTheme="minorHAnsi" w:hAnsiTheme="minorHAnsi" w:cstheme="minorHAnsi"/>
          <w:sz w:val="22"/>
          <w:szCs w:val="22"/>
        </w:rPr>
      </w:pPr>
      <w:r w:rsidRPr="004D7FA8">
        <w:rPr>
          <w:rFonts w:asciiTheme="minorHAnsi" w:hAnsiTheme="minorHAnsi" w:cstheme="minorHAnsi"/>
          <w:sz w:val="22"/>
          <w:szCs w:val="22"/>
        </w:rPr>
        <w:t>Requirements for MSV Instructors:</w:t>
      </w:r>
    </w:p>
    <w:p w14:paraId="31284384" w14:textId="7405C367" w:rsidR="004D7FA8" w:rsidRDefault="004D7FA8" w:rsidP="004D7FA8">
      <w:pPr>
        <w:pStyle w:val="ListParagraph"/>
        <w:widowControl/>
        <w:numPr>
          <w:ilvl w:val="0"/>
          <w:numId w:val="7"/>
        </w:numPr>
        <w:autoSpaceDE/>
        <w:autoSpaceDN/>
        <w:contextualSpacing/>
      </w:pPr>
      <w:r>
        <w:t xml:space="preserve">The individual must be employed by an </w:t>
      </w:r>
      <w:r>
        <w:t>ICPI-</w:t>
      </w:r>
      <w:r>
        <w:t>NCMA member company or be engaged with a partner national, regional, state, or provincial organization.</w:t>
      </w:r>
    </w:p>
    <w:p w14:paraId="70B2E323" w14:textId="17545662" w:rsidR="004D7FA8" w:rsidRDefault="004D7FA8" w:rsidP="004D7FA8">
      <w:pPr>
        <w:pStyle w:val="ListParagraph"/>
        <w:widowControl/>
        <w:numPr>
          <w:ilvl w:val="0"/>
          <w:numId w:val="7"/>
        </w:numPr>
        <w:autoSpaceDE/>
        <w:autoSpaceDN/>
        <w:contextualSpacing/>
      </w:pPr>
      <w:r>
        <w:t xml:space="preserve">Individuals employed by a company that is engaged in installing MSV can become authorized if they are endorsed by an </w:t>
      </w:r>
      <w:r w:rsidR="00AC1945">
        <w:t>ICPI-</w:t>
      </w:r>
      <w:r>
        <w:t>NCMA member company that will utilize them for facilitating this program.</w:t>
      </w:r>
    </w:p>
    <w:p w14:paraId="19C09ACC" w14:textId="2B251B02" w:rsidR="004D7FA8" w:rsidRDefault="004D7FA8" w:rsidP="004D7FA8">
      <w:pPr>
        <w:pStyle w:val="ListParagraph"/>
        <w:widowControl/>
        <w:numPr>
          <w:ilvl w:val="0"/>
          <w:numId w:val="7"/>
        </w:numPr>
        <w:autoSpaceDE/>
        <w:autoSpaceDN/>
        <w:contextualSpacing/>
      </w:pPr>
      <w:r>
        <w:t xml:space="preserve">Individuals employed by a company that not an </w:t>
      </w:r>
      <w:r w:rsidR="00AC1945">
        <w:t>ICPI-</w:t>
      </w:r>
      <w:r>
        <w:t xml:space="preserve">NCMA member but is eligible for </w:t>
      </w:r>
      <w:r w:rsidR="00AC1945">
        <w:t>ICPI-</w:t>
      </w:r>
      <w:r>
        <w:t>NCMA producer or associate membership are not eligible to be authorized.</w:t>
      </w:r>
    </w:p>
    <w:p w14:paraId="0CFF38F0" w14:textId="77777777" w:rsidR="004D7FA8" w:rsidRDefault="004D7FA8" w:rsidP="004D7FA8">
      <w:pPr>
        <w:pStyle w:val="ListParagraph"/>
        <w:widowControl/>
        <w:numPr>
          <w:ilvl w:val="0"/>
          <w:numId w:val="7"/>
        </w:numPr>
        <w:autoSpaceDE/>
        <w:autoSpaceDN/>
        <w:contextualSpacing/>
      </w:pPr>
      <w:r>
        <w:t>To become an MSV Instructor, an individual must:</w:t>
      </w:r>
    </w:p>
    <w:p w14:paraId="363804D6" w14:textId="1CAA2BD0" w:rsidR="004D7FA8" w:rsidRDefault="004D7FA8" w:rsidP="004D7FA8">
      <w:pPr>
        <w:pStyle w:val="ListParagraph"/>
        <w:widowControl/>
        <w:numPr>
          <w:ilvl w:val="1"/>
          <w:numId w:val="7"/>
        </w:numPr>
        <w:autoSpaceDE/>
        <w:autoSpaceDN/>
        <w:contextualSpacing/>
      </w:pPr>
      <w:r>
        <w:t xml:space="preserve">Complete the </w:t>
      </w:r>
      <w:r w:rsidR="00AC1945">
        <w:t>ICPI-</w:t>
      </w:r>
      <w:r>
        <w:t>NCMA MSV Installer Education Course</w:t>
      </w:r>
    </w:p>
    <w:p w14:paraId="1E1E61AE" w14:textId="77777777" w:rsidR="004D7FA8" w:rsidRDefault="004D7FA8" w:rsidP="004D7FA8">
      <w:pPr>
        <w:pStyle w:val="ListParagraph"/>
        <w:widowControl/>
        <w:numPr>
          <w:ilvl w:val="1"/>
          <w:numId w:val="7"/>
        </w:numPr>
        <w:autoSpaceDE/>
        <w:autoSpaceDN/>
        <w:contextualSpacing/>
      </w:pPr>
      <w:r>
        <w:t>Pass the written examination</w:t>
      </w:r>
    </w:p>
    <w:p w14:paraId="0E96252F" w14:textId="77777777" w:rsidR="004D7FA8" w:rsidRDefault="004D7FA8" w:rsidP="004D7FA8">
      <w:pPr>
        <w:pStyle w:val="ListParagraph"/>
        <w:widowControl/>
        <w:numPr>
          <w:ilvl w:val="1"/>
          <w:numId w:val="7"/>
        </w:numPr>
        <w:autoSpaceDE/>
        <w:autoSpaceDN/>
        <w:contextualSpacing/>
      </w:pPr>
      <w:r>
        <w:t>Attend the MSV Instructor Training Program, which covers</w:t>
      </w:r>
    </w:p>
    <w:p w14:paraId="311D2ECD" w14:textId="77777777" w:rsidR="004D7FA8" w:rsidRDefault="004D7FA8" w:rsidP="004D7FA8">
      <w:pPr>
        <w:pStyle w:val="ListParagraph"/>
        <w:widowControl/>
        <w:numPr>
          <w:ilvl w:val="2"/>
          <w:numId w:val="7"/>
        </w:numPr>
        <w:autoSpaceDE/>
        <w:autoSpaceDN/>
        <w:contextualSpacing/>
      </w:pPr>
      <w:r>
        <w:t>Requirements of the performance component of the exam</w:t>
      </w:r>
    </w:p>
    <w:p w14:paraId="47994730" w14:textId="77777777" w:rsidR="004D7FA8" w:rsidRDefault="004D7FA8" w:rsidP="004D7FA8">
      <w:pPr>
        <w:pStyle w:val="ListParagraph"/>
        <w:widowControl/>
        <w:numPr>
          <w:ilvl w:val="2"/>
          <w:numId w:val="7"/>
        </w:numPr>
        <w:autoSpaceDE/>
        <w:autoSpaceDN/>
        <w:contextualSpacing/>
      </w:pPr>
      <w:r>
        <w:t>Practices and procedures for administering the program</w:t>
      </w:r>
    </w:p>
    <w:p w14:paraId="5E4CD8AC" w14:textId="6E800AFE" w:rsidR="004D7FA8" w:rsidRDefault="00AC1945" w:rsidP="004D7FA8">
      <w:pPr>
        <w:pStyle w:val="ListParagraph"/>
        <w:widowControl/>
        <w:numPr>
          <w:ilvl w:val="0"/>
          <w:numId w:val="7"/>
        </w:numPr>
        <w:autoSpaceDE/>
        <w:autoSpaceDN/>
        <w:contextualSpacing/>
      </w:pPr>
      <w:r>
        <w:t>ICPI-</w:t>
      </w:r>
      <w:r w:rsidR="004D7FA8">
        <w:t>NCMA staff are authorized to be MSV Instructors</w:t>
      </w:r>
    </w:p>
    <w:p w14:paraId="45212F54" w14:textId="77777777" w:rsidR="004D7FA8" w:rsidRDefault="004D7FA8" w:rsidP="004D7FA8"/>
    <w:p w14:paraId="25217220" w14:textId="77777777" w:rsidR="004D7FA8" w:rsidRPr="00684B45" w:rsidRDefault="004D7FA8" w:rsidP="004D7FA8">
      <w:pPr>
        <w:rPr>
          <w:rFonts w:asciiTheme="minorHAnsi" w:hAnsiTheme="minorHAnsi" w:cstheme="minorHAnsi"/>
          <w:b/>
          <w:bCs/>
          <w:sz w:val="22"/>
          <w:szCs w:val="22"/>
          <w:u w:val="single"/>
        </w:rPr>
      </w:pPr>
      <w:r w:rsidRPr="00684B45">
        <w:rPr>
          <w:rFonts w:asciiTheme="minorHAnsi" w:hAnsiTheme="minorHAnsi" w:cstheme="minorHAnsi"/>
          <w:b/>
          <w:bCs/>
          <w:sz w:val="22"/>
          <w:szCs w:val="22"/>
          <w:u w:val="single"/>
        </w:rPr>
        <w:t>Requirements for Examiners:</w:t>
      </w:r>
    </w:p>
    <w:p w14:paraId="0F23E97B" w14:textId="77777777" w:rsidR="004D7FA8" w:rsidRDefault="004D7FA8" w:rsidP="004D7FA8">
      <w:pPr>
        <w:pStyle w:val="ListParagraph"/>
        <w:widowControl/>
        <w:numPr>
          <w:ilvl w:val="0"/>
          <w:numId w:val="8"/>
        </w:numPr>
        <w:autoSpaceDE/>
        <w:autoSpaceDN/>
        <w:contextualSpacing/>
      </w:pPr>
      <w:r>
        <w:t>Examiners can be utilized by MSV Instructors to assist with any parts of the performance examination as assigned by the MSV Instructor.</w:t>
      </w:r>
    </w:p>
    <w:p w14:paraId="6FC0BB78" w14:textId="32149B50" w:rsidR="004D7FA8" w:rsidRDefault="004D7FA8" w:rsidP="004D7FA8">
      <w:pPr>
        <w:pStyle w:val="ListParagraph"/>
        <w:widowControl/>
        <w:numPr>
          <w:ilvl w:val="0"/>
          <w:numId w:val="8"/>
        </w:numPr>
        <w:autoSpaceDE/>
        <w:autoSpaceDN/>
        <w:contextualSpacing/>
      </w:pPr>
      <w:r>
        <w:t>The MSV Instructor is responsible for ensuring that the Examiner has the necessary knowledge to administer the portions of the examination that they have been assigned.</w:t>
      </w:r>
    </w:p>
    <w:p w14:paraId="5B972C1F" w14:textId="1C8203ED" w:rsidR="00AC1945" w:rsidRDefault="00AC1945" w:rsidP="00AC1945">
      <w:pPr>
        <w:contextualSpacing/>
      </w:pPr>
    </w:p>
    <w:p w14:paraId="3E69F718" w14:textId="77777777" w:rsidR="00AC1945" w:rsidRPr="00AC1945" w:rsidRDefault="00AC1945" w:rsidP="00AC1945">
      <w:pPr>
        <w:rPr>
          <w:rFonts w:asciiTheme="minorHAnsi" w:hAnsiTheme="minorHAnsi" w:cstheme="minorHAnsi"/>
          <w:b/>
          <w:bCs/>
          <w:sz w:val="22"/>
          <w:szCs w:val="22"/>
          <w:u w:val="single"/>
        </w:rPr>
      </w:pPr>
      <w:r w:rsidRPr="00AC1945">
        <w:rPr>
          <w:rFonts w:asciiTheme="minorHAnsi" w:hAnsiTheme="minorHAnsi" w:cstheme="minorHAnsi"/>
          <w:b/>
          <w:bCs/>
          <w:sz w:val="22"/>
          <w:szCs w:val="22"/>
          <w:u w:val="single"/>
        </w:rPr>
        <w:t>Performance Examination Panels and Mockups</w:t>
      </w:r>
    </w:p>
    <w:p w14:paraId="02392013" w14:textId="77777777" w:rsidR="00AC1945" w:rsidRPr="00AC1945" w:rsidRDefault="00AC1945" w:rsidP="00AC1945">
      <w:pPr>
        <w:rPr>
          <w:rFonts w:asciiTheme="minorHAnsi" w:hAnsiTheme="minorHAnsi" w:cstheme="minorHAnsi"/>
          <w:sz w:val="22"/>
          <w:szCs w:val="22"/>
        </w:rPr>
      </w:pPr>
      <w:r w:rsidRPr="00AC1945">
        <w:rPr>
          <w:rFonts w:asciiTheme="minorHAnsi" w:hAnsiTheme="minorHAnsi" w:cstheme="minorHAnsi"/>
          <w:sz w:val="22"/>
          <w:szCs w:val="22"/>
        </w:rPr>
        <w:t>The performance examination for this program requires both panels for examinees to perform tasks on, as well as pre-constructed mockups for demonstration of certain items.</w:t>
      </w:r>
    </w:p>
    <w:p w14:paraId="64902FE6" w14:textId="77777777" w:rsidR="00AC1945" w:rsidRDefault="00AC1945" w:rsidP="00AC1945"/>
    <w:p w14:paraId="0A8A70D6" w14:textId="77777777" w:rsidR="00AC1945" w:rsidRPr="00AC1945" w:rsidRDefault="00AC1945" w:rsidP="00AC1945">
      <w:pPr>
        <w:rPr>
          <w:rFonts w:asciiTheme="minorHAnsi" w:hAnsiTheme="minorHAnsi" w:cstheme="minorHAnsi"/>
          <w:b/>
          <w:bCs/>
          <w:sz w:val="22"/>
          <w:szCs w:val="22"/>
          <w:u w:val="single"/>
        </w:rPr>
      </w:pPr>
      <w:r w:rsidRPr="00AC1945">
        <w:rPr>
          <w:rFonts w:asciiTheme="minorHAnsi" w:hAnsiTheme="minorHAnsi" w:cstheme="minorHAnsi"/>
          <w:b/>
          <w:bCs/>
          <w:sz w:val="22"/>
          <w:szCs w:val="22"/>
          <w:u w:val="single"/>
        </w:rPr>
        <w:t>Examination panels:</w:t>
      </w:r>
    </w:p>
    <w:p w14:paraId="7C1789E5" w14:textId="77777777" w:rsidR="00AC1945" w:rsidRDefault="00AC1945" w:rsidP="00AC1945">
      <w:pPr>
        <w:pStyle w:val="ListParagraph"/>
        <w:widowControl/>
        <w:numPr>
          <w:ilvl w:val="0"/>
          <w:numId w:val="9"/>
        </w:numPr>
        <w:autoSpaceDE/>
        <w:autoSpaceDN/>
        <w:contextualSpacing/>
      </w:pPr>
      <w:r>
        <w:t>Each examinee will be provided with the necessary panels to perform the necessary performance examination tasks. Required panels include:</w:t>
      </w:r>
    </w:p>
    <w:p w14:paraId="2E121353" w14:textId="77777777" w:rsidR="00AC1945" w:rsidRDefault="00AC1945" w:rsidP="00AC1945">
      <w:pPr>
        <w:pStyle w:val="ListParagraph"/>
        <w:widowControl/>
        <w:numPr>
          <w:ilvl w:val="1"/>
          <w:numId w:val="9"/>
        </w:numPr>
        <w:autoSpaceDE/>
        <w:autoSpaceDN/>
        <w:contextualSpacing/>
      </w:pPr>
      <w:r>
        <w:t>Panel(s) for penetration installation (</w:t>
      </w:r>
      <w:proofErr w:type="spellStart"/>
      <w:r>
        <w:t>housewrap</w:t>
      </w:r>
      <w:proofErr w:type="spellEnd"/>
      <w:r>
        <w:t xml:space="preserve"> WRB). Approximately 32 inches wide by 48 inches tall four-sided mockup. On each side there are four total work areas – two for the flanged penetration and two for the non-flanged penetration. Total work area for 8 attendees. Each side can be reset for larger groups.</w:t>
      </w:r>
    </w:p>
    <w:p w14:paraId="067C17D2" w14:textId="77777777" w:rsidR="00AC1945" w:rsidRDefault="00AC1945" w:rsidP="00AC1945">
      <w:pPr>
        <w:pStyle w:val="ListParagraph"/>
        <w:widowControl/>
        <w:numPr>
          <w:ilvl w:val="1"/>
          <w:numId w:val="9"/>
        </w:numPr>
        <w:autoSpaceDE/>
        <w:autoSpaceDN/>
        <w:contextualSpacing/>
      </w:pPr>
      <w:r>
        <w:t>Panel(s) for penetration installation (building paper WRB). Approximately 32 inches wide by 48 inches tall four-sided mockup. On each side there are four total work areas – two for the flanged penetration and two for the non-flanged penetration. Total work area for 16 attendees. Each side can be reset for larger groups.</w:t>
      </w:r>
    </w:p>
    <w:p w14:paraId="61AA7D66" w14:textId="77777777" w:rsidR="00AC1945" w:rsidRDefault="00AC1945" w:rsidP="00AC1945">
      <w:pPr>
        <w:pStyle w:val="ListParagraph"/>
        <w:widowControl/>
        <w:numPr>
          <w:ilvl w:val="1"/>
          <w:numId w:val="9"/>
        </w:numPr>
        <w:autoSpaceDE/>
        <w:autoSpaceDN/>
        <w:contextualSpacing/>
      </w:pPr>
      <w:r>
        <w:lastRenderedPageBreak/>
        <w:t xml:space="preserve">Panel for stone install. </w:t>
      </w:r>
      <w:proofErr w:type="gramStart"/>
      <w:r>
        <w:t>Each individual</w:t>
      </w:r>
      <w:proofErr w:type="gramEnd"/>
      <w:r>
        <w:t xml:space="preserve"> is provided with an area of 48 inches wide by 48 inches tall to work on. One work area per individual taking the examination. This panel is constructed as a four-sided panel directly on top of a wooden pallet. Total work area for 4 attendees.</w:t>
      </w:r>
    </w:p>
    <w:p w14:paraId="64998F0A" w14:textId="77777777" w:rsidR="00AC1945" w:rsidRDefault="00AC1945" w:rsidP="00AC1945">
      <w:pPr>
        <w:pStyle w:val="ListParagraph"/>
        <w:widowControl/>
        <w:numPr>
          <w:ilvl w:val="1"/>
          <w:numId w:val="9"/>
        </w:numPr>
        <w:autoSpaceDE/>
        <w:autoSpaceDN/>
        <w:contextualSpacing/>
      </w:pPr>
      <w:r>
        <w:t>Inspection panel – an L-shaped panel with one side having lath and scratch coat and one side having cement board. A minimum of one per certification session will be required.</w:t>
      </w:r>
    </w:p>
    <w:p w14:paraId="72115C6E" w14:textId="3794F3FD" w:rsidR="00AC1945" w:rsidRDefault="00AC1945" w:rsidP="00AC1945">
      <w:pPr>
        <w:pStyle w:val="ListParagraph"/>
        <w:widowControl/>
        <w:numPr>
          <w:ilvl w:val="0"/>
          <w:numId w:val="9"/>
        </w:numPr>
        <w:autoSpaceDE/>
        <w:autoSpaceDN/>
        <w:contextualSpacing/>
      </w:pPr>
      <w:r>
        <w:t xml:space="preserve">Examination panels can either be constructed by sponsors or purchased from </w:t>
      </w:r>
      <w:r>
        <w:t>ICPI-</w:t>
      </w:r>
      <w:r>
        <w:t>NCMA for use in the program.</w:t>
      </w:r>
    </w:p>
    <w:p w14:paraId="1F13D416" w14:textId="2DE244C1" w:rsidR="00AC1945" w:rsidRDefault="00AC1945" w:rsidP="00AC1945">
      <w:pPr>
        <w:pStyle w:val="ListParagraph"/>
        <w:widowControl/>
        <w:numPr>
          <w:ilvl w:val="1"/>
          <w:numId w:val="9"/>
        </w:numPr>
        <w:autoSpaceDE/>
        <w:autoSpaceDN/>
        <w:contextualSpacing/>
      </w:pPr>
      <w:r>
        <w:t xml:space="preserve">If the sponsor plans to construct the panels, they must follow the detailed instructions provided by </w:t>
      </w:r>
      <w:r>
        <w:t>ICPI-</w:t>
      </w:r>
      <w:r>
        <w:t>NCMA to ensure consistency throughout the program.</w:t>
      </w:r>
    </w:p>
    <w:p w14:paraId="42DD49EE" w14:textId="4EC0C46D" w:rsidR="00AC1945" w:rsidRDefault="00AC1945" w:rsidP="00AC1945">
      <w:pPr>
        <w:pStyle w:val="ListParagraph"/>
        <w:widowControl/>
        <w:numPr>
          <w:ilvl w:val="0"/>
          <w:numId w:val="9"/>
        </w:numPr>
        <w:autoSpaceDE/>
        <w:autoSpaceDN/>
        <w:contextualSpacing/>
      </w:pPr>
      <w:r>
        <w:t>ICPI-</w:t>
      </w:r>
      <w:r>
        <w:t>NCMA will charge a reasonable fee for providing examination panels and shipping to the examination location.</w:t>
      </w:r>
    </w:p>
    <w:p w14:paraId="543C6383" w14:textId="5AC87E56" w:rsidR="00A67A34" w:rsidRDefault="00A67A34" w:rsidP="00A67A34">
      <w:pPr>
        <w:contextualSpacing/>
      </w:pPr>
    </w:p>
    <w:p w14:paraId="7324CC54" w14:textId="05EFF650" w:rsidR="00FC3998" w:rsidRPr="00A67A34" w:rsidRDefault="00A67A34" w:rsidP="00FC3998">
      <w:pPr>
        <w:pStyle w:val="ListParagraph"/>
        <w:widowControl/>
        <w:numPr>
          <w:ilvl w:val="0"/>
          <w:numId w:val="3"/>
        </w:numPr>
        <w:autoSpaceDE/>
        <w:autoSpaceDN/>
        <w:contextualSpacing/>
      </w:pPr>
      <w:r>
        <w:t xml:space="preserve">NOTE – sponsors have the option to construct their own examination </w:t>
      </w:r>
      <w:proofErr w:type="gramStart"/>
      <w:r>
        <w:t>panels</w:t>
      </w:r>
      <w:proofErr w:type="gramEnd"/>
      <w:r>
        <w:t xml:space="preserve"> but they must be constructed based on instructions from </w:t>
      </w:r>
      <w:r>
        <w:t>ICPI-</w:t>
      </w:r>
      <w:r>
        <w:t>NCMA.</w:t>
      </w:r>
    </w:p>
    <w:p w14:paraId="65BF94F8" w14:textId="77777777" w:rsidR="00FC3998" w:rsidRPr="00712366" w:rsidRDefault="00FC3998" w:rsidP="00FC3998">
      <w:pPr>
        <w:rPr>
          <w:rFonts w:asciiTheme="minorHAnsi" w:hAnsiTheme="minorHAnsi" w:cs="Arial"/>
          <w:snapToGrid/>
          <w:color w:val="000080"/>
          <w:sz w:val="22"/>
          <w:szCs w:val="22"/>
        </w:rPr>
      </w:pPr>
    </w:p>
    <w:p w14:paraId="01C2E203" w14:textId="2F6F9037" w:rsidR="00FC3998" w:rsidRDefault="00FC3998" w:rsidP="00FC3998">
      <w:pPr>
        <w:rPr>
          <w:rFonts w:asciiTheme="minorHAnsi" w:hAnsiTheme="minorHAnsi"/>
          <w:sz w:val="18"/>
          <w:szCs w:val="22"/>
        </w:rPr>
      </w:pPr>
      <w:r w:rsidRPr="00712366">
        <w:rPr>
          <w:rFonts w:asciiTheme="minorHAnsi" w:hAnsiTheme="minorHAnsi"/>
          <w:b/>
          <w:sz w:val="18"/>
          <w:szCs w:val="22"/>
        </w:rPr>
        <w:t>______ Optional:</w:t>
      </w:r>
      <w:r w:rsidRPr="00712366">
        <w:rPr>
          <w:rFonts w:asciiTheme="minorHAnsi" w:hAnsiTheme="minorHAnsi"/>
          <w:sz w:val="18"/>
          <w:szCs w:val="22"/>
        </w:rPr>
        <w:t xml:space="preserve">  By initialing next to this option, the Sponsoring Company grants ICPI</w:t>
      </w:r>
      <w:r w:rsidR="00684B45">
        <w:rPr>
          <w:rFonts w:asciiTheme="minorHAnsi" w:hAnsiTheme="minorHAnsi"/>
          <w:sz w:val="18"/>
          <w:szCs w:val="22"/>
        </w:rPr>
        <w:t>-NCMA</w:t>
      </w:r>
      <w:r w:rsidRPr="00712366">
        <w:rPr>
          <w:rFonts w:asciiTheme="minorHAnsi" w:hAnsiTheme="minorHAnsi"/>
          <w:sz w:val="18"/>
          <w:szCs w:val="22"/>
        </w:rPr>
        <w:t xml:space="preserve"> permission to advertise the program/course in the public calendar section of the ICPI</w:t>
      </w:r>
      <w:r w:rsidR="00684B45">
        <w:rPr>
          <w:rFonts w:asciiTheme="minorHAnsi" w:hAnsiTheme="minorHAnsi"/>
          <w:sz w:val="18"/>
          <w:szCs w:val="22"/>
        </w:rPr>
        <w:t>-NCMA</w:t>
      </w:r>
      <w:r w:rsidRPr="00712366">
        <w:rPr>
          <w:rFonts w:asciiTheme="minorHAnsi" w:hAnsiTheme="minorHAnsi"/>
          <w:sz w:val="18"/>
          <w:szCs w:val="22"/>
        </w:rPr>
        <w:t xml:space="preserve"> website, in the ICPI</w:t>
      </w:r>
      <w:r w:rsidR="00684B45">
        <w:rPr>
          <w:rFonts w:asciiTheme="minorHAnsi" w:hAnsiTheme="minorHAnsi"/>
          <w:sz w:val="18"/>
          <w:szCs w:val="22"/>
        </w:rPr>
        <w:t>-NCMA</w:t>
      </w:r>
      <w:r w:rsidRPr="00712366">
        <w:rPr>
          <w:rFonts w:asciiTheme="minorHAnsi" w:hAnsiTheme="minorHAnsi"/>
          <w:sz w:val="18"/>
          <w:szCs w:val="22"/>
        </w:rPr>
        <w:t xml:space="preserve"> Magazine, </w:t>
      </w:r>
      <w:r>
        <w:rPr>
          <w:rFonts w:asciiTheme="minorHAnsi" w:hAnsiTheme="minorHAnsi"/>
          <w:sz w:val="18"/>
          <w:szCs w:val="22"/>
        </w:rPr>
        <w:t xml:space="preserve">Paver Express </w:t>
      </w:r>
      <w:r w:rsidRPr="00712366">
        <w:rPr>
          <w:rFonts w:asciiTheme="minorHAnsi" w:hAnsiTheme="minorHAnsi"/>
          <w:sz w:val="18"/>
          <w:szCs w:val="22"/>
        </w:rPr>
        <w:t>or any other areas where ICPI</w:t>
      </w:r>
      <w:r w:rsidR="00684B45">
        <w:rPr>
          <w:rFonts w:asciiTheme="minorHAnsi" w:hAnsiTheme="minorHAnsi"/>
          <w:sz w:val="18"/>
          <w:szCs w:val="22"/>
        </w:rPr>
        <w:t>-NCMA</w:t>
      </w:r>
      <w:r w:rsidRPr="00712366">
        <w:rPr>
          <w:rFonts w:asciiTheme="minorHAnsi" w:hAnsiTheme="minorHAnsi"/>
          <w:sz w:val="18"/>
          <w:szCs w:val="22"/>
        </w:rPr>
        <w:t xml:space="preserve"> prints its calendar of events, thus allowing contractors or dealers who may not support the Sponsoring Company’s products or services or some of whom may be outside of the Sponsor’s distribution area, to register for and attend the program without the Sponsor’s prior approval.</w:t>
      </w:r>
    </w:p>
    <w:p w14:paraId="59FFABEA" w14:textId="40730AF9" w:rsidR="00A67A34" w:rsidRDefault="00A67A34" w:rsidP="00FC3998">
      <w:pPr>
        <w:rPr>
          <w:rFonts w:asciiTheme="minorHAnsi" w:hAnsiTheme="minorHAnsi"/>
          <w:sz w:val="18"/>
          <w:szCs w:val="22"/>
        </w:rPr>
      </w:pPr>
      <w:r>
        <w:rPr>
          <w:rFonts w:asciiTheme="minorHAnsi" w:hAnsiTheme="minorHAnsi"/>
          <w:sz w:val="18"/>
          <w:szCs w:val="22"/>
        </w:rPr>
        <w:t xml:space="preserve">  </w:t>
      </w:r>
    </w:p>
    <w:p w14:paraId="5B2C80C9" w14:textId="7371A7E1" w:rsidR="00A67A34" w:rsidRPr="00A67A34" w:rsidRDefault="00A67A34" w:rsidP="00A67A34">
      <w:pPr>
        <w:spacing w:line="480" w:lineRule="auto"/>
        <w:rPr>
          <w:rFonts w:asciiTheme="minorHAnsi" w:hAnsiTheme="minorHAnsi"/>
          <w:b/>
          <w:sz w:val="22"/>
          <w:szCs w:val="22"/>
        </w:rPr>
      </w:pPr>
      <w:r>
        <w:rPr>
          <w:rFonts w:asciiTheme="minorHAnsi" w:hAnsiTheme="minorHAnsi"/>
          <w:b/>
          <w:sz w:val="22"/>
          <w:szCs w:val="22"/>
        </w:rPr>
        <w:t>Please fill out the all the boxes and mark NA for items that are not applicable.</w:t>
      </w:r>
    </w:p>
    <w:p w14:paraId="04E7F8D6" w14:textId="51E8EDE7" w:rsidR="00FC3998" w:rsidRDefault="00FC3998" w:rsidP="00FC3998">
      <w:pPr>
        <w:spacing w:line="480" w:lineRule="auto"/>
        <w:rPr>
          <w:rFonts w:asciiTheme="minorHAnsi" w:hAnsiTheme="minorHAnsi"/>
          <w:sz w:val="22"/>
          <w:szCs w:val="22"/>
        </w:rPr>
      </w:pPr>
      <w:r w:rsidRPr="00712366">
        <w:rPr>
          <w:rFonts w:asciiTheme="minorHAnsi" w:hAnsiTheme="minorHAnsi"/>
          <w:b/>
          <w:sz w:val="22"/>
          <w:szCs w:val="22"/>
        </w:rPr>
        <w:t xml:space="preserve">Read and Agreed to </w:t>
      </w:r>
      <w:r w:rsidRPr="00712366">
        <w:rPr>
          <w:rFonts w:asciiTheme="minorHAnsi" w:hAnsiTheme="minorHAnsi"/>
          <w:sz w:val="22"/>
          <w:szCs w:val="22"/>
        </w:rPr>
        <w:t>by_____________________________________________ [signature], an authorized representative and signatory of the Sponsoring Company_____</w:t>
      </w:r>
      <w:r>
        <w:rPr>
          <w:rFonts w:asciiTheme="minorHAnsi" w:hAnsiTheme="minorHAnsi"/>
          <w:sz w:val="22"/>
          <w:szCs w:val="22"/>
        </w:rPr>
        <w:t>_____________________________, d</w:t>
      </w:r>
      <w:r w:rsidRPr="00712366">
        <w:rPr>
          <w:rFonts w:asciiTheme="minorHAnsi" w:hAnsiTheme="minorHAnsi"/>
          <w:sz w:val="22"/>
          <w:szCs w:val="22"/>
        </w:rPr>
        <w:t>ated________________________</w:t>
      </w:r>
    </w:p>
    <w:p w14:paraId="36538495" w14:textId="1C4798B0" w:rsidR="00A67A34" w:rsidRDefault="00A67A34" w:rsidP="00A67A34">
      <w:pPr>
        <w:pStyle w:val="Heading1"/>
        <w:ind w:left="2149"/>
      </w:pPr>
      <w:r>
        <w:t>Thank you for your participation and support of ICPI</w:t>
      </w:r>
      <w:r>
        <w:t>-NCMA</w:t>
      </w:r>
      <w:r>
        <w:t xml:space="preserve"> education programs!</w:t>
      </w:r>
    </w:p>
    <w:p w14:paraId="3D121D19" w14:textId="77777777" w:rsidR="00A67A34" w:rsidRDefault="00A67A34" w:rsidP="00A67A34">
      <w:pPr>
        <w:spacing w:before="1"/>
        <w:ind w:left="2148" w:right="2148"/>
        <w:jc w:val="center"/>
        <w:rPr>
          <w:b/>
          <w:i/>
        </w:rPr>
      </w:pPr>
      <w:r>
        <w:rPr>
          <w:b/>
          <w:i/>
        </w:rPr>
        <w:t>Questions?</w:t>
      </w:r>
    </w:p>
    <w:p w14:paraId="7AF3212B" w14:textId="5155A8F0" w:rsidR="00A67A34" w:rsidRDefault="00A67A34" w:rsidP="00A67A34">
      <w:pPr>
        <w:pStyle w:val="Heading2"/>
        <w:ind w:left="2148" w:right="2148" w:firstLine="0"/>
        <w:jc w:val="center"/>
      </w:pPr>
      <w:r>
        <w:t>Contact Megan Mydlow, ICPI</w:t>
      </w:r>
      <w:r>
        <w:t>-NCMA</w:t>
      </w:r>
      <w:r>
        <w:t xml:space="preserve"> Education Program Coordinator</w:t>
      </w:r>
    </w:p>
    <w:p w14:paraId="5C4C6DB3" w14:textId="77777777" w:rsidR="00A67A34" w:rsidRDefault="00A67A34" w:rsidP="00A67A34">
      <w:pPr>
        <w:ind w:left="2148" w:right="2148"/>
        <w:jc w:val="center"/>
      </w:pPr>
      <w:r>
        <w:t>Tel: (703) 657-6900</w:t>
      </w:r>
    </w:p>
    <w:p w14:paraId="7B194843" w14:textId="77777777" w:rsidR="00A67A34" w:rsidRDefault="00A67A34" w:rsidP="00A67A34">
      <w:pPr>
        <w:ind w:left="2148" w:right="2148"/>
        <w:jc w:val="center"/>
      </w:pPr>
      <w:r>
        <w:t>Email: mmydlow@icpi.org</w:t>
      </w:r>
    </w:p>
    <w:p w14:paraId="469917F3" w14:textId="77777777" w:rsidR="00A67A34" w:rsidRPr="00A67A34" w:rsidRDefault="00A67A34" w:rsidP="00FC3998">
      <w:pPr>
        <w:spacing w:line="480" w:lineRule="auto"/>
        <w:rPr>
          <w:rFonts w:asciiTheme="minorHAnsi" w:hAnsiTheme="minorHAnsi"/>
          <w:sz w:val="22"/>
          <w:szCs w:val="22"/>
        </w:rPr>
      </w:pPr>
    </w:p>
    <w:tbl>
      <w:tblPr>
        <w:tblpPr w:leftFromText="180" w:rightFromText="180" w:vertAnchor="page" w:horzAnchor="margin" w:tblpY="5501"/>
        <w:tblW w:w="10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425"/>
        <w:gridCol w:w="5501"/>
      </w:tblGrid>
      <w:tr w:rsidR="00A67A34" w:rsidRPr="00712366" w14:paraId="7C3D3EC9" w14:textId="77777777" w:rsidTr="0063381C">
        <w:trPr>
          <w:trHeight w:val="526"/>
        </w:trPr>
        <w:tc>
          <w:tcPr>
            <w:tcW w:w="10926" w:type="dxa"/>
            <w:gridSpan w:val="2"/>
          </w:tcPr>
          <w:p w14:paraId="14A0E9FD" w14:textId="77777777" w:rsidR="00A67A34" w:rsidRPr="0007669D" w:rsidRDefault="00A67A34" w:rsidP="0063381C">
            <w:pPr>
              <w:spacing w:line="360" w:lineRule="auto"/>
              <w:rPr>
                <w:rFonts w:asciiTheme="minorHAnsi" w:hAnsiTheme="minorHAnsi"/>
                <w:b/>
                <w:sz w:val="18"/>
                <w:szCs w:val="22"/>
              </w:rPr>
            </w:pPr>
            <w:r w:rsidRPr="0007669D">
              <w:rPr>
                <w:rFonts w:asciiTheme="minorHAnsi" w:hAnsiTheme="minorHAnsi"/>
                <w:b/>
                <w:sz w:val="18"/>
                <w:szCs w:val="22"/>
              </w:rPr>
              <w:t xml:space="preserve">Sponsoring Company </w:t>
            </w:r>
            <w:r w:rsidRPr="0007669D">
              <w:rPr>
                <w:rFonts w:asciiTheme="minorHAnsi" w:hAnsiTheme="minorHAnsi"/>
                <w:sz w:val="18"/>
                <w:szCs w:val="22"/>
              </w:rPr>
              <w:t>(ICPI</w:t>
            </w:r>
            <w:r>
              <w:rPr>
                <w:rFonts w:asciiTheme="minorHAnsi" w:hAnsiTheme="minorHAnsi"/>
                <w:sz w:val="18"/>
                <w:szCs w:val="22"/>
              </w:rPr>
              <w:t>-NCMA</w:t>
            </w:r>
            <w:r w:rsidRPr="0007669D">
              <w:rPr>
                <w:rFonts w:asciiTheme="minorHAnsi" w:hAnsiTheme="minorHAnsi"/>
                <w:sz w:val="18"/>
                <w:szCs w:val="22"/>
              </w:rPr>
              <w:t xml:space="preserve"> Member Company</w:t>
            </w:r>
            <w:r>
              <w:rPr>
                <w:rFonts w:asciiTheme="minorHAnsi" w:hAnsiTheme="minorHAnsi"/>
                <w:sz w:val="18"/>
                <w:szCs w:val="22"/>
              </w:rPr>
              <w:t>, Government Agency, Municipality, Non-Profit Association, Educational Institution</w:t>
            </w:r>
            <w:r w:rsidRPr="0007669D">
              <w:rPr>
                <w:rFonts w:asciiTheme="minorHAnsi" w:hAnsiTheme="minorHAnsi"/>
                <w:sz w:val="18"/>
                <w:szCs w:val="22"/>
              </w:rPr>
              <w:t>)</w:t>
            </w:r>
            <w:r w:rsidRPr="005C24EE">
              <w:rPr>
                <w:rFonts w:asciiTheme="minorHAnsi" w:hAnsiTheme="minorHAnsi"/>
                <w:b/>
                <w:sz w:val="18"/>
                <w:szCs w:val="22"/>
              </w:rPr>
              <w:t xml:space="preserve">: </w:t>
            </w:r>
          </w:p>
        </w:tc>
      </w:tr>
      <w:tr w:rsidR="00A67A34" w:rsidRPr="00712366" w14:paraId="1489338E" w14:textId="77777777" w:rsidTr="0063381C">
        <w:trPr>
          <w:trHeight w:val="706"/>
        </w:trPr>
        <w:tc>
          <w:tcPr>
            <w:tcW w:w="5425" w:type="dxa"/>
          </w:tcPr>
          <w:p w14:paraId="549EA7D8" w14:textId="77777777" w:rsidR="00A67A34" w:rsidRPr="0007669D" w:rsidRDefault="00A67A34" w:rsidP="0063381C">
            <w:pPr>
              <w:spacing w:line="360" w:lineRule="auto"/>
              <w:rPr>
                <w:rFonts w:asciiTheme="minorHAnsi" w:hAnsiTheme="minorHAnsi"/>
                <w:b/>
                <w:sz w:val="18"/>
                <w:szCs w:val="22"/>
              </w:rPr>
            </w:pPr>
            <w:r w:rsidRPr="0007669D">
              <w:rPr>
                <w:rFonts w:asciiTheme="minorHAnsi" w:hAnsiTheme="minorHAnsi"/>
                <w:b/>
                <w:sz w:val="18"/>
                <w:szCs w:val="22"/>
              </w:rPr>
              <w:t xml:space="preserve">Dates of Course: </w:t>
            </w:r>
          </w:p>
        </w:tc>
        <w:tc>
          <w:tcPr>
            <w:tcW w:w="5501" w:type="dxa"/>
          </w:tcPr>
          <w:p w14:paraId="6599E900" w14:textId="77777777" w:rsidR="00A67A34" w:rsidRPr="0007669D" w:rsidRDefault="00A67A34" w:rsidP="0063381C">
            <w:pPr>
              <w:rPr>
                <w:rFonts w:asciiTheme="minorHAnsi" w:hAnsiTheme="minorHAnsi"/>
                <w:b/>
                <w:sz w:val="18"/>
                <w:szCs w:val="22"/>
              </w:rPr>
            </w:pPr>
            <w:r w:rsidRPr="0007669D">
              <w:rPr>
                <w:rFonts w:asciiTheme="minorHAnsi" w:hAnsiTheme="minorHAnsi"/>
                <w:b/>
                <w:sz w:val="18"/>
                <w:szCs w:val="22"/>
              </w:rPr>
              <w:t xml:space="preserve">Start and End Time: </w:t>
            </w:r>
          </w:p>
          <w:p w14:paraId="5C8C958A" w14:textId="77777777" w:rsidR="00A67A34" w:rsidRPr="0007669D" w:rsidRDefault="00A67A34" w:rsidP="0063381C">
            <w:pPr>
              <w:rPr>
                <w:rFonts w:asciiTheme="minorHAnsi" w:hAnsiTheme="minorHAnsi"/>
                <w:sz w:val="18"/>
                <w:szCs w:val="22"/>
              </w:rPr>
            </w:pPr>
          </w:p>
          <w:p w14:paraId="1851C898" w14:textId="77777777" w:rsidR="00A67A34" w:rsidRPr="0007669D" w:rsidRDefault="00A67A34" w:rsidP="0063381C">
            <w:pPr>
              <w:rPr>
                <w:rFonts w:asciiTheme="minorHAnsi" w:hAnsiTheme="minorHAnsi"/>
                <w:sz w:val="18"/>
                <w:szCs w:val="22"/>
              </w:rPr>
            </w:pPr>
          </w:p>
        </w:tc>
      </w:tr>
      <w:tr w:rsidR="00A67A34" w:rsidRPr="00712366" w14:paraId="36BE76DA" w14:textId="77777777" w:rsidTr="0063381C">
        <w:trPr>
          <w:trHeight w:val="1273"/>
        </w:trPr>
        <w:tc>
          <w:tcPr>
            <w:tcW w:w="10926" w:type="dxa"/>
            <w:gridSpan w:val="2"/>
          </w:tcPr>
          <w:p w14:paraId="6E8B9B3C" w14:textId="77777777" w:rsidR="00A67A34" w:rsidRPr="0007669D" w:rsidRDefault="00A67A34" w:rsidP="0063381C">
            <w:pPr>
              <w:spacing w:line="360" w:lineRule="auto"/>
              <w:rPr>
                <w:rFonts w:asciiTheme="minorHAnsi" w:hAnsiTheme="minorHAnsi"/>
                <w:sz w:val="18"/>
                <w:szCs w:val="22"/>
              </w:rPr>
            </w:pPr>
            <w:r w:rsidRPr="0007669D">
              <w:rPr>
                <w:rFonts w:asciiTheme="minorHAnsi" w:hAnsiTheme="minorHAnsi"/>
                <w:b/>
                <w:sz w:val="18"/>
                <w:szCs w:val="22"/>
              </w:rPr>
              <w:t>Location of Course</w:t>
            </w:r>
            <w:r w:rsidRPr="0007669D">
              <w:rPr>
                <w:rFonts w:asciiTheme="minorHAnsi" w:hAnsiTheme="minorHAnsi"/>
                <w:sz w:val="18"/>
                <w:szCs w:val="22"/>
              </w:rPr>
              <w:t xml:space="preserve"> (include facility name, street address, city, state/prov, postal code, </w:t>
            </w:r>
            <w:proofErr w:type="spellStart"/>
            <w:r w:rsidRPr="0007669D">
              <w:rPr>
                <w:rFonts w:asciiTheme="minorHAnsi" w:hAnsiTheme="minorHAnsi"/>
                <w:sz w:val="18"/>
                <w:szCs w:val="22"/>
              </w:rPr>
              <w:t>tel</w:t>
            </w:r>
            <w:proofErr w:type="spellEnd"/>
            <w:r w:rsidRPr="0007669D">
              <w:rPr>
                <w:rFonts w:asciiTheme="minorHAnsi" w:hAnsiTheme="minorHAnsi"/>
                <w:sz w:val="18"/>
                <w:szCs w:val="22"/>
              </w:rPr>
              <w:t xml:space="preserve"> number):</w:t>
            </w:r>
          </w:p>
          <w:p w14:paraId="7CCF4607" w14:textId="77777777" w:rsidR="00A67A34" w:rsidRPr="0007669D" w:rsidRDefault="00A67A34" w:rsidP="0063381C">
            <w:pPr>
              <w:spacing w:line="360" w:lineRule="auto"/>
              <w:rPr>
                <w:rFonts w:asciiTheme="minorHAnsi" w:hAnsiTheme="minorHAnsi"/>
                <w:sz w:val="18"/>
                <w:szCs w:val="22"/>
              </w:rPr>
            </w:pPr>
          </w:p>
        </w:tc>
      </w:tr>
      <w:tr w:rsidR="00A67A34" w:rsidRPr="00712366" w14:paraId="3F39EEA6" w14:textId="77777777" w:rsidTr="0063381C">
        <w:trPr>
          <w:trHeight w:val="440"/>
        </w:trPr>
        <w:tc>
          <w:tcPr>
            <w:tcW w:w="5425" w:type="dxa"/>
          </w:tcPr>
          <w:p w14:paraId="43E249DC" w14:textId="77777777" w:rsidR="00A67A34" w:rsidRPr="0007669D" w:rsidRDefault="00A67A34" w:rsidP="0063381C">
            <w:pPr>
              <w:spacing w:line="360" w:lineRule="auto"/>
              <w:rPr>
                <w:rFonts w:asciiTheme="minorHAnsi" w:hAnsiTheme="minorHAnsi"/>
                <w:b/>
                <w:sz w:val="18"/>
                <w:szCs w:val="22"/>
              </w:rPr>
            </w:pPr>
            <w:r w:rsidRPr="0007669D">
              <w:rPr>
                <w:rFonts w:asciiTheme="minorHAnsi" w:hAnsiTheme="minorHAnsi"/>
                <w:b/>
                <w:sz w:val="18"/>
                <w:szCs w:val="22"/>
              </w:rPr>
              <w:t xml:space="preserve">Sponsor Contact Name: </w:t>
            </w:r>
          </w:p>
        </w:tc>
        <w:tc>
          <w:tcPr>
            <w:tcW w:w="5501" w:type="dxa"/>
          </w:tcPr>
          <w:p w14:paraId="5B384D65" w14:textId="77777777" w:rsidR="00A67A34" w:rsidRPr="0007669D" w:rsidRDefault="00A67A34" w:rsidP="0063381C">
            <w:pPr>
              <w:rPr>
                <w:rFonts w:asciiTheme="minorHAnsi" w:hAnsiTheme="minorHAnsi"/>
                <w:b/>
                <w:sz w:val="18"/>
                <w:szCs w:val="22"/>
              </w:rPr>
            </w:pPr>
            <w:r w:rsidRPr="0007669D">
              <w:rPr>
                <w:rFonts w:asciiTheme="minorHAnsi" w:hAnsiTheme="minorHAnsi"/>
                <w:b/>
                <w:sz w:val="18"/>
                <w:szCs w:val="22"/>
              </w:rPr>
              <w:t xml:space="preserve">Facility Maximum Capacity: </w:t>
            </w:r>
          </w:p>
          <w:p w14:paraId="19FDF8AE" w14:textId="77777777" w:rsidR="00A67A34" w:rsidRPr="0007669D" w:rsidRDefault="00A67A34" w:rsidP="0063381C">
            <w:pPr>
              <w:rPr>
                <w:rFonts w:asciiTheme="minorHAnsi" w:hAnsiTheme="minorHAnsi"/>
                <w:sz w:val="18"/>
                <w:szCs w:val="22"/>
              </w:rPr>
            </w:pPr>
            <w:r w:rsidRPr="0007669D">
              <w:rPr>
                <w:rFonts w:asciiTheme="minorHAnsi" w:hAnsiTheme="minorHAnsi"/>
                <w:sz w:val="14"/>
                <w:szCs w:val="22"/>
              </w:rPr>
              <w:t>(Attendance is limited to 60 participants.)</w:t>
            </w:r>
          </w:p>
        </w:tc>
      </w:tr>
      <w:tr w:rsidR="00A67A34" w:rsidRPr="00712366" w14:paraId="51D6D03A" w14:textId="77777777" w:rsidTr="0063381C">
        <w:trPr>
          <w:trHeight w:val="440"/>
        </w:trPr>
        <w:tc>
          <w:tcPr>
            <w:tcW w:w="5425" w:type="dxa"/>
          </w:tcPr>
          <w:p w14:paraId="2C851C10" w14:textId="77777777" w:rsidR="00A67A34" w:rsidRPr="0007669D" w:rsidRDefault="00A67A34" w:rsidP="0063381C">
            <w:pPr>
              <w:spacing w:line="360" w:lineRule="auto"/>
              <w:rPr>
                <w:rFonts w:asciiTheme="minorHAnsi" w:hAnsiTheme="minorHAnsi"/>
                <w:b/>
                <w:sz w:val="18"/>
                <w:szCs w:val="22"/>
              </w:rPr>
            </w:pPr>
            <w:r w:rsidRPr="0007669D">
              <w:rPr>
                <w:rFonts w:asciiTheme="minorHAnsi" w:hAnsiTheme="minorHAnsi"/>
                <w:b/>
                <w:sz w:val="18"/>
                <w:szCs w:val="22"/>
              </w:rPr>
              <w:t xml:space="preserve">Sponsor Contact E-mail: </w:t>
            </w:r>
          </w:p>
        </w:tc>
        <w:tc>
          <w:tcPr>
            <w:tcW w:w="5501" w:type="dxa"/>
            <w:shd w:val="clear" w:color="auto" w:fill="auto"/>
          </w:tcPr>
          <w:p w14:paraId="09926FC7" w14:textId="77777777" w:rsidR="00A67A34" w:rsidRPr="0007669D" w:rsidRDefault="00A67A34" w:rsidP="0063381C">
            <w:pPr>
              <w:spacing w:line="360" w:lineRule="auto"/>
              <w:rPr>
                <w:rFonts w:asciiTheme="minorHAnsi" w:hAnsiTheme="minorHAnsi"/>
                <w:b/>
                <w:sz w:val="18"/>
                <w:szCs w:val="22"/>
              </w:rPr>
            </w:pPr>
            <w:r w:rsidRPr="0007669D">
              <w:rPr>
                <w:rFonts w:asciiTheme="minorHAnsi" w:hAnsiTheme="minorHAnsi"/>
                <w:b/>
                <w:sz w:val="18"/>
                <w:szCs w:val="22"/>
              </w:rPr>
              <w:t>Sponsor Contact Phone:</w:t>
            </w:r>
          </w:p>
        </w:tc>
      </w:tr>
      <w:tr w:rsidR="00A67A34" w:rsidRPr="00712366" w14:paraId="371CA855" w14:textId="77777777" w:rsidTr="0063381C">
        <w:trPr>
          <w:trHeight w:val="521"/>
        </w:trPr>
        <w:tc>
          <w:tcPr>
            <w:tcW w:w="5425" w:type="dxa"/>
          </w:tcPr>
          <w:p w14:paraId="38FF1DFB" w14:textId="77777777" w:rsidR="00A67A34" w:rsidRPr="0007669D" w:rsidRDefault="00A67A34" w:rsidP="0063381C">
            <w:pPr>
              <w:spacing w:line="360" w:lineRule="auto"/>
              <w:rPr>
                <w:rFonts w:asciiTheme="minorHAnsi" w:hAnsiTheme="minorHAnsi"/>
                <w:sz w:val="18"/>
                <w:szCs w:val="22"/>
              </w:rPr>
            </w:pPr>
            <w:r w:rsidRPr="0007669D">
              <w:rPr>
                <w:rFonts w:asciiTheme="minorHAnsi" w:hAnsiTheme="minorHAnsi"/>
                <w:b/>
                <w:sz w:val="18"/>
                <w:szCs w:val="22"/>
              </w:rPr>
              <w:t>Instructor 1</w:t>
            </w:r>
            <w:r w:rsidRPr="0007669D">
              <w:rPr>
                <w:rFonts w:asciiTheme="minorHAnsi" w:hAnsiTheme="minorHAnsi"/>
                <w:sz w:val="18"/>
                <w:szCs w:val="22"/>
              </w:rPr>
              <w:t xml:space="preserve"> (</w:t>
            </w:r>
            <w:r>
              <w:rPr>
                <w:rFonts w:asciiTheme="minorHAnsi" w:hAnsiTheme="minorHAnsi"/>
                <w:sz w:val="18"/>
                <w:szCs w:val="22"/>
              </w:rPr>
              <w:t xml:space="preserve">Must be </w:t>
            </w:r>
            <w:r w:rsidRPr="0007669D">
              <w:rPr>
                <w:rFonts w:asciiTheme="minorHAnsi" w:hAnsiTheme="minorHAnsi"/>
                <w:sz w:val="18"/>
                <w:szCs w:val="22"/>
              </w:rPr>
              <w:t>Authorized Contractor or Lead Instructor</w:t>
            </w:r>
            <w:r>
              <w:rPr>
                <w:rFonts w:asciiTheme="minorHAnsi" w:hAnsiTheme="minorHAnsi"/>
                <w:sz w:val="18"/>
                <w:szCs w:val="22"/>
              </w:rPr>
              <w:t>**</w:t>
            </w:r>
            <w:r w:rsidRPr="0007669D">
              <w:rPr>
                <w:rFonts w:asciiTheme="minorHAnsi" w:hAnsiTheme="minorHAnsi"/>
                <w:sz w:val="18"/>
                <w:szCs w:val="22"/>
              </w:rPr>
              <w:t xml:space="preserve">): </w:t>
            </w:r>
          </w:p>
        </w:tc>
        <w:tc>
          <w:tcPr>
            <w:tcW w:w="5501" w:type="dxa"/>
          </w:tcPr>
          <w:p w14:paraId="2E2E0904" w14:textId="77777777" w:rsidR="00A67A34" w:rsidRPr="0007669D" w:rsidRDefault="00A67A34" w:rsidP="0063381C">
            <w:pPr>
              <w:spacing w:line="360" w:lineRule="auto"/>
              <w:rPr>
                <w:rFonts w:asciiTheme="minorHAnsi" w:hAnsiTheme="minorHAnsi"/>
                <w:sz w:val="18"/>
                <w:szCs w:val="22"/>
              </w:rPr>
            </w:pPr>
            <w:r w:rsidRPr="0007669D">
              <w:rPr>
                <w:rFonts w:asciiTheme="minorHAnsi" w:hAnsiTheme="minorHAnsi"/>
                <w:b/>
                <w:sz w:val="18"/>
                <w:szCs w:val="22"/>
              </w:rPr>
              <w:t>Instructor 2</w:t>
            </w:r>
            <w:r w:rsidRPr="0007669D">
              <w:rPr>
                <w:rFonts w:asciiTheme="minorHAnsi" w:hAnsiTheme="minorHAnsi"/>
                <w:sz w:val="18"/>
                <w:szCs w:val="22"/>
              </w:rPr>
              <w:t xml:space="preserve"> (Authorized Instructor – OPTIONAL): </w:t>
            </w:r>
          </w:p>
        </w:tc>
      </w:tr>
      <w:tr w:rsidR="00A67A34" w:rsidRPr="00712366" w14:paraId="0509B1E1" w14:textId="77777777" w:rsidTr="0063381C">
        <w:trPr>
          <w:trHeight w:val="526"/>
        </w:trPr>
        <w:tc>
          <w:tcPr>
            <w:tcW w:w="10926" w:type="dxa"/>
            <w:gridSpan w:val="2"/>
          </w:tcPr>
          <w:p w14:paraId="6172A276" w14:textId="77777777" w:rsidR="00A67A34" w:rsidRPr="0007669D" w:rsidRDefault="00A67A34" w:rsidP="0063381C">
            <w:pPr>
              <w:spacing w:line="360" w:lineRule="auto"/>
              <w:rPr>
                <w:rFonts w:asciiTheme="minorHAnsi" w:hAnsiTheme="minorHAnsi"/>
                <w:sz w:val="18"/>
                <w:szCs w:val="22"/>
              </w:rPr>
            </w:pPr>
            <w:r w:rsidRPr="0007669D">
              <w:rPr>
                <w:rFonts w:asciiTheme="minorHAnsi" w:hAnsiTheme="minorHAnsi"/>
                <w:b/>
                <w:sz w:val="18"/>
                <w:szCs w:val="22"/>
              </w:rPr>
              <w:t>Course materials should be shipped to</w:t>
            </w:r>
            <w:r w:rsidRPr="0007669D">
              <w:rPr>
                <w:rFonts w:asciiTheme="minorHAnsi" w:hAnsiTheme="minorHAnsi"/>
                <w:sz w:val="18"/>
                <w:szCs w:val="22"/>
              </w:rPr>
              <w:t xml:space="preserve"> (if different from course location/facility; a business address is preferred):</w:t>
            </w:r>
          </w:p>
          <w:p w14:paraId="05CF840E" w14:textId="77777777" w:rsidR="00A67A34" w:rsidRPr="0007669D" w:rsidRDefault="00A67A34" w:rsidP="0063381C">
            <w:pPr>
              <w:spacing w:line="360" w:lineRule="auto"/>
              <w:rPr>
                <w:rFonts w:asciiTheme="minorHAnsi" w:hAnsiTheme="minorHAnsi"/>
                <w:sz w:val="18"/>
                <w:szCs w:val="22"/>
              </w:rPr>
            </w:pPr>
          </w:p>
        </w:tc>
      </w:tr>
      <w:tr w:rsidR="00A67A34" w:rsidRPr="00712366" w14:paraId="7E1116AB" w14:textId="77777777" w:rsidTr="0063381C">
        <w:trPr>
          <w:trHeight w:val="625"/>
        </w:trPr>
        <w:tc>
          <w:tcPr>
            <w:tcW w:w="10926" w:type="dxa"/>
            <w:gridSpan w:val="2"/>
          </w:tcPr>
          <w:p w14:paraId="5FF9BF55" w14:textId="77777777" w:rsidR="00A67A34" w:rsidRPr="0007669D" w:rsidRDefault="00A67A34" w:rsidP="0063381C">
            <w:pPr>
              <w:spacing w:line="360" w:lineRule="auto"/>
              <w:rPr>
                <w:rFonts w:asciiTheme="minorHAnsi" w:hAnsiTheme="minorHAnsi"/>
                <w:sz w:val="18"/>
                <w:szCs w:val="22"/>
              </w:rPr>
            </w:pPr>
            <w:r w:rsidRPr="0007669D">
              <w:rPr>
                <w:rFonts w:asciiTheme="minorHAnsi" w:hAnsiTheme="minorHAnsi"/>
                <w:b/>
                <w:sz w:val="18"/>
                <w:szCs w:val="22"/>
              </w:rPr>
              <w:t>Sponsor rebate payment should be mailed to</w:t>
            </w:r>
            <w:r w:rsidRPr="0007669D">
              <w:rPr>
                <w:rFonts w:asciiTheme="minorHAnsi" w:hAnsiTheme="minorHAnsi"/>
                <w:sz w:val="18"/>
                <w:szCs w:val="22"/>
              </w:rPr>
              <w:t xml:space="preserve"> (contact name, company, street address, city, state/prov, postal code):</w:t>
            </w:r>
          </w:p>
          <w:p w14:paraId="0B2DFB5F" w14:textId="77777777" w:rsidR="00A67A34" w:rsidRPr="0007669D" w:rsidRDefault="00A67A34" w:rsidP="0063381C">
            <w:pPr>
              <w:spacing w:line="360" w:lineRule="auto"/>
              <w:rPr>
                <w:rFonts w:asciiTheme="minorHAnsi" w:hAnsiTheme="minorHAnsi"/>
                <w:b/>
                <w:sz w:val="18"/>
                <w:szCs w:val="22"/>
              </w:rPr>
            </w:pPr>
          </w:p>
        </w:tc>
      </w:tr>
    </w:tbl>
    <w:p w14:paraId="31403FC0" w14:textId="77777777" w:rsidR="00FC3998" w:rsidRDefault="00FC3998" w:rsidP="00FC3998">
      <w:pPr>
        <w:spacing w:line="480" w:lineRule="auto"/>
        <w:rPr>
          <w:rFonts w:asciiTheme="minorHAnsi" w:hAnsiTheme="minorHAnsi"/>
          <w:b/>
          <w:sz w:val="22"/>
          <w:szCs w:val="22"/>
        </w:rPr>
      </w:pPr>
    </w:p>
    <w:p w14:paraId="6B003870" w14:textId="19B97036" w:rsidR="00FC3998" w:rsidRDefault="00A67A34" w:rsidP="00FC3998">
      <w:pPr>
        <w:spacing w:line="480" w:lineRule="auto"/>
        <w:rPr>
          <w:rFonts w:asciiTheme="minorHAnsi" w:hAnsiTheme="minorHAnsi"/>
          <w:b/>
          <w:sz w:val="22"/>
          <w:szCs w:val="22"/>
        </w:rPr>
      </w:pPr>
      <w:r w:rsidRPr="00712366">
        <w:rPr>
          <w:rFonts w:asciiTheme="minorHAnsi" w:hAnsiTheme="minorHAnsi"/>
          <w:b/>
          <w:sz w:val="18"/>
          <w:szCs w:val="22"/>
        </w:rPr>
        <w:t>*</w:t>
      </w:r>
      <w:r>
        <w:rPr>
          <w:rFonts w:asciiTheme="minorHAnsi" w:hAnsiTheme="minorHAnsi"/>
          <w:b/>
          <w:sz w:val="18"/>
          <w:szCs w:val="22"/>
        </w:rPr>
        <w:t>*</w:t>
      </w:r>
      <w:r w:rsidRPr="00712366">
        <w:rPr>
          <w:rFonts w:asciiTheme="minorHAnsi" w:hAnsiTheme="minorHAnsi"/>
          <w:b/>
          <w:sz w:val="18"/>
          <w:szCs w:val="22"/>
        </w:rPr>
        <w:t>Con</w:t>
      </w:r>
      <w:r>
        <w:rPr>
          <w:rFonts w:asciiTheme="minorHAnsi" w:hAnsiTheme="minorHAnsi"/>
          <w:b/>
          <w:sz w:val="18"/>
          <w:szCs w:val="22"/>
        </w:rPr>
        <w:t>t</w:t>
      </w:r>
      <w:r w:rsidRPr="00712366">
        <w:rPr>
          <w:rFonts w:asciiTheme="minorHAnsi" w:hAnsiTheme="minorHAnsi"/>
          <w:b/>
          <w:sz w:val="18"/>
          <w:szCs w:val="22"/>
        </w:rPr>
        <w:t>act ICPI</w:t>
      </w:r>
      <w:r>
        <w:rPr>
          <w:rFonts w:asciiTheme="minorHAnsi" w:hAnsiTheme="minorHAnsi"/>
          <w:b/>
          <w:sz w:val="18"/>
          <w:szCs w:val="22"/>
        </w:rPr>
        <w:t>-NCMA</w:t>
      </w:r>
      <w:r w:rsidRPr="00712366">
        <w:rPr>
          <w:rFonts w:asciiTheme="minorHAnsi" w:hAnsiTheme="minorHAnsi"/>
          <w:b/>
          <w:sz w:val="18"/>
          <w:szCs w:val="22"/>
        </w:rPr>
        <w:t xml:space="preserve"> for a current list of ICPI</w:t>
      </w:r>
      <w:r>
        <w:rPr>
          <w:rFonts w:asciiTheme="minorHAnsi" w:hAnsiTheme="minorHAnsi"/>
          <w:b/>
          <w:sz w:val="18"/>
          <w:szCs w:val="22"/>
        </w:rPr>
        <w:t>-NCMA</w:t>
      </w:r>
      <w:r w:rsidRPr="00712366">
        <w:rPr>
          <w:rFonts w:asciiTheme="minorHAnsi" w:hAnsiTheme="minorHAnsi"/>
          <w:b/>
          <w:sz w:val="18"/>
          <w:szCs w:val="22"/>
        </w:rPr>
        <w:t xml:space="preserve"> Authorized Ins</w:t>
      </w:r>
      <w:r>
        <w:rPr>
          <w:rFonts w:asciiTheme="minorHAnsi" w:hAnsiTheme="minorHAnsi"/>
          <w:b/>
          <w:sz w:val="18"/>
          <w:szCs w:val="22"/>
        </w:rPr>
        <w:t>tructors for the</w:t>
      </w:r>
      <w:r w:rsidRPr="00712366">
        <w:rPr>
          <w:rFonts w:asciiTheme="minorHAnsi" w:hAnsiTheme="minorHAnsi"/>
          <w:b/>
          <w:sz w:val="18"/>
          <w:szCs w:val="22"/>
        </w:rPr>
        <w:t xml:space="preserve"> course.</w:t>
      </w:r>
    </w:p>
    <w:p w14:paraId="197ACBB0" w14:textId="77777777" w:rsidR="00A67A34" w:rsidRDefault="00A67A34" w:rsidP="00FC3998">
      <w:pPr>
        <w:spacing w:line="480" w:lineRule="auto"/>
        <w:rPr>
          <w:rFonts w:asciiTheme="minorHAnsi" w:hAnsiTheme="minorHAnsi"/>
          <w:b/>
          <w:sz w:val="18"/>
          <w:szCs w:val="22"/>
        </w:rPr>
      </w:pPr>
    </w:p>
    <w:p w14:paraId="645D532F" w14:textId="77777777" w:rsidR="00A67A34" w:rsidRDefault="00A67A34" w:rsidP="00FC3998">
      <w:pPr>
        <w:spacing w:line="480" w:lineRule="auto"/>
        <w:rPr>
          <w:rFonts w:asciiTheme="minorHAnsi" w:hAnsiTheme="minorHAnsi"/>
          <w:b/>
          <w:sz w:val="18"/>
          <w:szCs w:val="22"/>
        </w:rPr>
      </w:pPr>
    </w:p>
    <w:p w14:paraId="0ABCC8E9" w14:textId="77777777" w:rsidR="00A67A34" w:rsidRDefault="00A67A34" w:rsidP="00FC3998">
      <w:pPr>
        <w:spacing w:line="480" w:lineRule="auto"/>
        <w:rPr>
          <w:rFonts w:asciiTheme="minorHAnsi" w:hAnsiTheme="minorHAnsi"/>
          <w:b/>
          <w:sz w:val="18"/>
          <w:szCs w:val="22"/>
        </w:rPr>
      </w:pPr>
    </w:p>
    <w:p w14:paraId="11BBB00F" w14:textId="77777777" w:rsidR="00A67A34" w:rsidRDefault="00A67A34" w:rsidP="00FC3998">
      <w:pPr>
        <w:spacing w:line="480" w:lineRule="auto"/>
        <w:rPr>
          <w:rFonts w:asciiTheme="minorHAnsi" w:hAnsiTheme="minorHAnsi"/>
          <w:b/>
          <w:sz w:val="18"/>
          <w:szCs w:val="22"/>
        </w:rPr>
      </w:pPr>
    </w:p>
    <w:p w14:paraId="7624E0C4" w14:textId="77777777" w:rsidR="00A67A34" w:rsidRDefault="00A67A34" w:rsidP="00FC3998">
      <w:pPr>
        <w:spacing w:line="480" w:lineRule="auto"/>
        <w:rPr>
          <w:rFonts w:asciiTheme="minorHAnsi" w:hAnsiTheme="minorHAnsi"/>
          <w:b/>
          <w:sz w:val="18"/>
          <w:szCs w:val="22"/>
        </w:rPr>
      </w:pPr>
    </w:p>
    <w:p w14:paraId="5D3729D3" w14:textId="77777777" w:rsidR="00A67A34" w:rsidRDefault="00A67A34" w:rsidP="00FC3998">
      <w:pPr>
        <w:spacing w:line="480" w:lineRule="auto"/>
        <w:rPr>
          <w:rFonts w:asciiTheme="minorHAnsi" w:hAnsiTheme="minorHAnsi"/>
          <w:b/>
          <w:sz w:val="18"/>
          <w:szCs w:val="22"/>
        </w:rPr>
      </w:pPr>
    </w:p>
    <w:p w14:paraId="15A2B153" w14:textId="77777777" w:rsidR="00A67A34" w:rsidRDefault="00A67A34" w:rsidP="00FC3998">
      <w:pPr>
        <w:spacing w:line="480" w:lineRule="auto"/>
        <w:rPr>
          <w:rFonts w:asciiTheme="minorHAnsi" w:hAnsiTheme="minorHAnsi"/>
          <w:b/>
          <w:sz w:val="18"/>
          <w:szCs w:val="22"/>
        </w:rPr>
      </w:pPr>
    </w:p>
    <w:p w14:paraId="5B32707F" w14:textId="77777777" w:rsidR="00A67A34" w:rsidRDefault="00A67A34" w:rsidP="00FC3998">
      <w:pPr>
        <w:spacing w:line="480" w:lineRule="auto"/>
        <w:rPr>
          <w:rFonts w:asciiTheme="minorHAnsi" w:hAnsiTheme="minorHAnsi"/>
          <w:b/>
          <w:sz w:val="18"/>
          <w:szCs w:val="22"/>
        </w:rPr>
      </w:pPr>
    </w:p>
    <w:p w14:paraId="1CB5849C" w14:textId="77777777" w:rsidR="00A67A34" w:rsidRDefault="00A67A34" w:rsidP="00FC3998">
      <w:pPr>
        <w:spacing w:line="480" w:lineRule="auto"/>
        <w:rPr>
          <w:rFonts w:asciiTheme="minorHAnsi" w:hAnsiTheme="minorHAnsi"/>
          <w:b/>
          <w:sz w:val="18"/>
          <w:szCs w:val="22"/>
        </w:rPr>
      </w:pPr>
    </w:p>
    <w:p w14:paraId="5D51D221" w14:textId="77777777" w:rsidR="00A67A34" w:rsidRDefault="00A67A34" w:rsidP="00FC3998">
      <w:pPr>
        <w:spacing w:line="480" w:lineRule="auto"/>
        <w:rPr>
          <w:rFonts w:asciiTheme="minorHAnsi" w:hAnsiTheme="minorHAnsi"/>
          <w:b/>
          <w:sz w:val="18"/>
          <w:szCs w:val="22"/>
        </w:rPr>
      </w:pPr>
    </w:p>
    <w:p w14:paraId="6FB13BD3" w14:textId="77777777" w:rsidR="00A67A34" w:rsidRDefault="00A67A34" w:rsidP="00FC3998">
      <w:pPr>
        <w:spacing w:line="480" w:lineRule="auto"/>
        <w:rPr>
          <w:rFonts w:asciiTheme="minorHAnsi" w:hAnsiTheme="minorHAnsi"/>
          <w:b/>
          <w:sz w:val="18"/>
          <w:szCs w:val="22"/>
        </w:rPr>
      </w:pPr>
    </w:p>
    <w:p w14:paraId="02820638" w14:textId="4C6D23DE" w:rsidR="00FC3998" w:rsidRPr="00712366" w:rsidRDefault="00FC3998" w:rsidP="00FC3998">
      <w:pPr>
        <w:spacing w:line="480" w:lineRule="auto"/>
        <w:rPr>
          <w:rFonts w:asciiTheme="minorHAnsi" w:hAnsiTheme="minorHAnsi"/>
          <w:b/>
          <w:sz w:val="22"/>
          <w:szCs w:val="22"/>
        </w:rPr>
      </w:pPr>
      <w:r w:rsidRPr="00712366">
        <w:rPr>
          <w:rFonts w:asciiTheme="minorHAnsi" w:hAnsiTheme="minorHAnsi"/>
          <w:sz w:val="18"/>
          <w:szCs w:val="22"/>
        </w:rPr>
        <w:tab/>
      </w:r>
      <w:r w:rsidRPr="00712366">
        <w:rPr>
          <w:rFonts w:asciiTheme="minorHAnsi" w:hAnsiTheme="minorHAnsi"/>
          <w:sz w:val="18"/>
          <w:szCs w:val="22"/>
        </w:rPr>
        <w:tab/>
      </w:r>
      <w:r>
        <w:rPr>
          <w:rFonts w:asciiTheme="minorHAnsi" w:hAnsiTheme="minorHAnsi"/>
          <w:sz w:val="18"/>
          <w:szCs w:val="22"/>
        </w:rPr>
        <w:tab/>
      </w:r>
    </w:p>
    <w:p w14:paraId="51354A9D" w14:textId="5988157E" w:rsidR="00FC3998" w:rsidRDefault="00FC3998" w:rsidP="00FC3998">
      <w:pPr>
        <w:pStyle w:val="BodyText"/>
        <w:ind w:left="3548"/>
        <w:rPr>
          <w:rFonts w:ascii="Times New Roman"/>
        </w:rPr>
      </w:pPr>
    </w:p>
    <w:p w14:paraId="047C52B1" w14:textId="77777777" w:rsidR="00FC3998" w:rsidRDefault="00FC3998" w:rsidP="00FC3998">
      <w:pPr>
        <w:pStyle w:val="BodyText"/>
        <w:spacing w:before="5"/>
        <w:rPr>
          <w:rFonts w:ascii="Times New Roman"/>
          <w:sz w:val="28"/>
        </w:rPr>
      </w:pPr>
    </w:p>
    <w:p w14:paraId="15682CFE" w14:textId="5D5C3CA0" w:rsidR="00FC3998" w:rsidRDefault="00FC3998" w:rsidP="00FC3998">
      <w:pPr>
        <w:pStyle w:val="BodyText"/>
        <w:ind w:left="120" w:right="288"/>
      </w:pPr>
    </w:p>
    <w:p w14:paraId="0FBB427A" w14:textId="1CD467C7" w:rsidR="00FC3998" w:rsidRPr="002B6A8D" w:rsidRDefault="00FC3998" w:rsidP="002B6A8D">
      <w:pPr>
        <w:tabs>
          <w:tab w:val="left" w:pos="399"/>
        </w:tabs>
        <w:spacing w:before="19" w:line="242" w:lineRule="auto"/>
        <w:ind w:right="121" w:hanging="120"/>
        <w:rPr>
          <w:sz w:val="20"/>
        </w:rPr>
      </w:pPr>
    </w:p>
    <w:p w14:paraId="26F60D92" w14:textId="77777777" w:rsidR="00FC3998" w:rsidRDefault="00FC3998" w:rsidP="00FC3998">
      <w:pPr>
        <w:pStyle w:val="BodyText"/>
        <w:spacing w:before="5"/>
        <w:rPr>
          <w:sz w:val="24"/>
        </w:rPr>
      </w:pPr>
    </w:p>
    <w:p w14:paraId="33D8A346" w14:textId="77777777" w:rsidR="00FC3998" w:rsidRDefault="00FC3998" w:rsidP="00FC3998">
      <w:pPr>
        <w:pStyle w:val="BodyText"/>
        <w:spacing w:before="12"/>
        <w:rPr>
          <w:sz w:val="17"/>
        </w:rPr>
      </w:pPr>
    </w:p>
    <w:p w14:paraId="7DD021F3" w14:textId="77777777" w:rsidR="00FC3998" w:rsidRDefault="00FC3998" w:rsidP="00FC3998">
      <w:pPr>
        <w:pStyle w:val="BodyText"/>
      </w:pPr>
    </w:p>
    <w:p w14:paraId="20C2A541" w14:textId="77777777" w:rsidR="00FC3998" w:rsidRDefault="00FC3998" w:rsidP="00FC3998">
      <w:pPr>
        <w:pStyle w:val="BodyText"/>
        <w:spacing w:before="2"/>
      </w:pPr>
    </w:p>
    <w:p w14:paraId="4BE9F62C" w14:textId="77777777" w:rsidR="00FC3998" w:rsidRDefault="00FC3998" w:rsidP="00FC3998">
      <w:pPr>
        <w:jc w:val="center"/>
        <w:rPr>
          <w:sz w:val="18"/>
        </w:rPr>
        <w:sectPr w:rsidR="00FC3998">
          <w:pgSz w:w="12240" w:h="15840"/>
          <w:pgMar w:top="700" w:right="600" w:bottom="280" w:left="600" w:header="720" w:footer="720" w:gutter="0"/>
          <w:cols w:space="720"/>
        </w:sectPr>
      </w:pPr>
    </w:p>
    <w:p w14:paraId="6995E540" w14:textId="77777777" w:rsidR="00FC3998" w:rsidRDefault="00FC3998" w:rsidP="00FC3998">
      <w:pPr>
        <w:pStyle w:val="BodyText"/>
        <w:spacing w:before="4"/>
        <w:rPr>
          <w:sz w:val="24"/>
        </w:rPr>
      </w:pPr>
    </w:p>
    <w:p w14:paraId="3E7DAD06" w14:textId="77777777" w:rsidR="00C45FFD" w:rsidRDefault="00C45FFD"/>
    <w:sectPr w:rsidR="00C4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1E82"/>
    <w:multiLevelType w:val="hybridMultilevel"/>
    <w:tmpl w:val="2BAA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44BDD"/>
    <w:multiLevelType w:val="hybridMultilevel"/>
    <w:tmpl w:val="2E7C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37BB"/>
    <w:multiLevelType w:val="hybridMultilevel"/>
    <w:tmpl w:val="8312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C74CB"/>
    <w:multiLevelType w:val="hybridMultilevel"/>
    <w:tmpl w:val="E3C0000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4986E3F"/>
    <w:multiLevelType w:val="hybridMultilevel"/>
    <w:tmpl w:val="7B2CE41E"/>
    <w:lvl w:ilvl="0" w:tplc="E6B65CF4">
      <w:start w:val="1"/>
      <w:numFmt w:val="decimal"/>
      <w:lvlText w:val="%1."/>
      <w:lvlJc w:val="left"/>
      <w:pPr>
        <w:ind w:left="831" w:hanging="361"/>
        <w:jc w:val="left"/>
      </w:pPr>
      <w:rPr>
        <w:rFonts w:ascii="Calibri" w:eastAsia="Calibri" w:hAnsi="Calibri" w:cs="Calibri" w:hint="default"/>
        <w:w w:val="100"/>
        <w:sz w:val="22"/>
        <w:szCs w:val="22"/>
      </w:rPr>
    </w:lvl>
    <w:lvl w:ilvl="1" w:tplc="8452BFA6">
      <w:start w:val="1"/>
      <w:numFmt w:val="lowerLetter"/>
      <w:lvlText w:val="%2."/>
      <w:lvlJc w:val="left"/>
      <w:pPr>
        <w:ind w:left="1551" w:hanging="360"/>
        <w:jc w:val="left"/>
      </w:pPr>
      <w:rPr>
        <w:rFonts w:ascii="Calibri" w:eastAsia="Calibri" w:hAnsi="Calibri" w:cs="Calibri" w:hint="default"/>
        <w:spacing w:val="-1"/>
        <w:w w:val="100"/>
        <w:sz w:val="22"/>
        <w:szCs w:val="22"/>
      </w:rPr>
    </w:lvl>
    <w:lvl w:ilvl="2" w:tplc="CB24C74E">
      <w:numFmt w:val="bullet"/>
      <w:lvlText w:val="•"/>
      <w:lvlJc w:val="left"/>
      <w:pPr>
        <w:ind w:left="2488" w:hanging="360"/>
      </w:pPr>
      <w:rPr>
        <w:rFonts w:hint="default"/>
      </w:rPr>
    </w:lvl>
    <w:lvl w:ilvl="3" w:tplc="A7F4EDF4">
      <w:numFmt w:val="bullet"/>
      <w:lvlText w:val="•"/>
      <w:lvlJc w:val="left"/>
      <w:pPr>
        <w:ind w:left="3417" w:hanging="360"/>
      </w:pPr>
      <w:rPr>
        <w:rFonts w:hint="default"/>
      </w:rPr>
    </w:lvl>
    <w:lvl w:ilvl="4" w:tplc="2A22B41C">
      <w:numFmt w:val="bullet"/>
      <w:lvlText w:val="•"/>
      <w:lvlJc w:val="left"/>
      <w:pPr>
        <w:ind w:left="4346" w:hanging="360"/>
      </w:pPr>
      <w:rPr>
        <w:rFonts w:hint="default"/>
      </w:rPr>
    </w:lvl>
    <w:lvl w:ilvl="5" w:tplc="233C34DA">
      <w:numFmt w:val="bullet"/>
      <w:lvlText w:val="•"/>
      <w:lvlJc w:val="left"/>
      <w:pPr>
        <w:ind w:left="5275" w:hanging="360"/>
      </w:pPr>
      <w:rPr>
        <w:rFonts w:hint="default"/>
      </w:rPr>
    </w:lvl>
    <w:lvl w:ilvl="6" w:tplc="DA080478">
      <w:numFmt w:val="bullet"/>
      <w:lvlText w:val="•"/>
      <w:lvlJc w:val="left"/>
      <w:pPr>
        <w:ind w:left="6204" w:hanging="360"/>
      </w:pPr>
      <w:rPr>
        <w:rFonts w:hint="default"/>
      </w:rPr>
    </w:lvl>
    <w:lvl w:ilvl="7" w:tplc="D1B6E8BA">
      <w:numFmt w:val="bullet"/>
      <w:lvlText w:val="•"/>
      <w:lvlJc w:val="left"/>
      <w:pPr>
        <w:ind w:left="7133" w:hanging="360"/>
      </w:pPr>
      <w:rPr>
        <w:rFonts w:hint="default"/>
      </w:rPr>
    </w:lvl>
    <w:lvl w:ilvl="8" w:tplc="BC8E1462">
      <w:numFmt w:val="bullet"/>
      <w:lvlText w:val="•"/>
      <w:lvlJc w:val="left"/>
      <w:pPr>
        <w:ind w:left="8062" w:hanging="360"/>
      </w:pPr>
      <w:rPr>
        <w:rFonts w:hint="default"/>
      </w:rPr>
    </w:lvl>
  </w:abstractNum>
  <w:abstractNum w:abstractNumId="5" w15:restartNumberingAfterBreak="0">
    <w:nsid w:val="3543096E"/>
    <w:multiLevelType w:val="hybridMultilevel"/>
    <w:tmpl w:val="BE0672D2"/>
    <w:lvl w:ilvl="0" w:tplc="4750395A">
      <w:start w:val="1"/>
      <w:numFmt w:val="decimal"/>
      <w:lvlText w:val="%1."/>
      <w:lvlJc w:val="left"/>
      <w:pPr>
        <w:ind w:left="120" w:hanging="279"/>
        <w:jc w:val="left"/>
      </w:pPr>
      <w:rPr>
        <w:rFonts w:ascii="Calibri" w:eastAsia="Calibri" w:hAnsi="Calibri" w:cs="Calibri" w:hint="default"/>
        <w:b/>
        <w:bCs/>
        <w:spacing w:val="-1"/>
        <w:w w:val="100"/>
        <w:sz w:val="28"/>
        <w:szCs w:val="28"/>
      </w:rPr>
    </w:lvl>
    <w:lvl w:ilvl="1" w:tplc="BA886B92">
      <w:numFmt w:val="bullet"/>
      <w:lvlText w:val=""/>
      <w:lvlJc w:val="left"/>
      <w:pPr>
        <w:ind w:left="840" w:hanging="361"/>
      </w:pPr>
      <w:rPr>
        <w:rFonts w:ascii="Wingdings" w:eastAsia="Wingdings" w:hAnsi="Wingdings" w:cs="Wingdings" w:hint="default"/>
        <w:w w:val="100"/>
        <w:sz w:val="18"/>
        <w:szCs w:val="18"/>
      </w:rPr>
    </w:lvl>
    <w:lvl w:ilvl="2" w:tplc="2CB69482">
      <w:numFmt w:val="bullet"/>
      <w:lvlText w:val="•"/>
      <w:lvlJc w:val="left"/>
      <w:pPr>
        <w:ind w:left="1973" w:hanging="361"/>
      </w:pPr>
      <w:rPr>
        <w:rFonts w:hint="default"/>
      </w:rPr>
    </w:lvl>
    <w:lvl w:ilvl="3" w:tplc="EA3E14AC">
      <w:numFmt w:val="bullet"/>
      <w:lvlText w:val="•"/>
      <w:lvlJc w:val="left"/>
      <w:pPr>
        <w:ind w:left="3106" w:hanging="361"/>
      </w:pPr>
      <w:rPr>
        <w:rFonts w:hint="default"/>
      </w:rPr>
    </w:lvl>
    <w:lvl w:ilvl="4" w:tplc="4E965682">
      <w:numFmt w:val="bullet"/>
      <w:lvlText w:val="•"/>
      <w:lvlJc w:val="left"/>
      <w:pPr>
        <w:ind w:left="4240" w:hanging="361"/>
      </w:pPr>
      <w:rPr>
        <w:rFonts w:hint="default"/>
      </w:rPr>
    </w:lvl>
    <w:lvl w:ilvl="5" w:tplc="2F1EF5C6">
      <w:numFmt w:val="bullet"/>
      <w:lvlText w:val="•"/>
      <w:lvlJc w:val="left"/>
      <w:pPr>
        <w:ind w:left="5373" w:hanging="361"/>
      </w:pPr>
      <w:rPr>
        <w:rFonts w:hint="default"/>
      </w:rPr>
    </w:lvl>
    <w:lvl w:ilvl="6" w:tplc="5C58041C">
      <w:numFmt w:val="bullet"/>
      <w:lvlText w:val="•"/>
      <w:lvlJc w:val="left"/>
      <w:pPr>
        <w:ind w:left="6506" w:hanging="361"/>
      </w:pPr>
      <w:rPr>
        <w:rFonts w:hint="default"/>
      </w:rPr>
    </w:lvl>
    <w:lvl w:ilvl="7" w:tplc="1472AA4E">
      <w:numFmt w:val="bullet"/>
      <w:lvlText w:val="•"/>
      <w:lvlJc w:val="left"/>
      <w:pPr>
        <w:ind w:left="7640" w:hanging="361"/>
      </w:pPr>
      <w:rPr>
        <w:rFonts w:hint="default"/>
      </w:rPr>
    </w:lvl>
    <w:lvl w:ilvl="8" w:tplc="E0584CDC">
      <w:numFmt w:val="bullet"/>
      <w:lvlText w:val="•"/>
      <w:lvlJc w:val="left"/>
      <w:pPr>
        <w:ind w:left="8773" w:hanging="361"/>
      </w:pPr>
      <w:rPr>
        <w:rFonts w:hint="default"/>
      </w:rPr>
    </w:lvl>
  </w:abstractNum>
  <w:abstractNum w:abstractNumId="6" w15:restartNumberingAfterBreak="0">
    <w:nsid w:val="51667C28"/>
    <w:multiLevelType w:val="hybridMultilevel"/>
    <w:tmpl w:val="95F8B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21CA2"/>
    <w:multiLevelType w:val="hybridMultilevel"/>
    <w:tmpl w:val="55004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E4824"/>
    <w:multiLevelType w:val="hybridMultilevel"/>
    <w:tmpl w:val="C070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98"/>
    <w:rsid w:val="002B6A8D"/>
    <w:rsid w:val="00492D6E"/>
    <w:rsid w:val="004D7FA8"/>
    <w:rsid w:val="00684B45"/>
    <w:rsid w:val="006A53B3"/>
    <w:rsid w:val="00A67A34"/>
    <w:rsid w:val="00AC1945"/>
    <w:rsid w:val="00B113AC"/>
    <w:rsid w:val="00C45FFD"/>
    <w:rsid w:val="00FC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1F30"/>
  <w15:chartTrackingRefBased/>
  <w15:docId w15:val="{DA1C5E76-2016-4FDE-AF34-2ECF639D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998"/>
    <w:rPr>
      <w:rFonts w:ascii="Times New Roman" w:eastAsia="Times New Roman" w:hAnsi="Times New Roman" w:cs="Times New Roman"/>
      <w:snapToGrid w:val="0"/>
      <w:sz w:val="24"/>
      <w:szCs w:val="20"/>
    </w:rPr>
  </w:style>
  <w:style w:type="paragraph" w:styleId="Heading1">
    <w:name w:val="heading 1"/>
    <w:basedOn w:val="Normal"/>
    <w:link w:val="Heading1Char"/>
    <w:uiPriority w:val="9"/>
    <w:qFormat/>
    <w:rsid w:val="00FC3998"/>
    <w:pPr>
      <w:widowControl w:val="0"/>
      <w:autoSpaceDE w:val="0"/>
      <w:autoSpaceDN w:val="0"/>
      <w:ind w:left="2148" w:right="2148"/>
      <w:jc w:val="center"/>
      <w:outlineLvl w:val="0"/>
    </w:pPr>
    <w:rPr>
      <w:rFonts w:ascii="Calibri" w:eastAsia="Calibri" w:hAnsi="Calibri" w:cs="Calibri"/>
      <w:b/>
      <w:bCs/>
      <w:i/>
      <w:snapToGrid/>
      <w:sz w:val="22"/>
      <w:szCs w:val="22"/>
    </w:rPr>
  </w:style>
  <w:style w:type="paragraph" w:styleId="Heading2">
    <w:name w:val="heading 2"/>
    <w:basedOn w:val="Normal"/>
    <w:link w:val="Heading2Char"/>
    <w:uiPriority w:val="9"/>
    <w:unhideWhenUsed/>
    <w:qFormat/>
    <w:rsid w:val="00FC3998"/>
    <w:pPr>
      <w:widowControl w:val="0"/>
      <w:autoSpaceDE w:val="0"/>
      <w:autoSpaceDN w:val="0"/>
      <w:ind w:left="831" w:hanging="360"/>
      <w:outlineLvl w:val="1"/>
    </w:pPr>
    <w:rPr>
      <w:rFonts w:ascii="Calibri" w:eastAsia="Calibri" w:hAnsi="Calibri" w:cs="Calibr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998"/>
    <w:rPr>
      <w:rFonts w:ascii="Calibri" w:eastAsia="Calibri" w:hAnsi="Calibri" w:cs="Calibri"/>
      <w:b/>
      <w:bCs/>
      <w:i/>
    </w:rPr>
  </w:style>
  <w:style w:type="character" w:customStyle="1" w:styleId="Heading2Char">
    <w:name w:val="Heading 2 Char"/>
    <w:basedOn w:val="DefaultParagraphFont"/>
    <w:link w:val="Heading2"/>
    <w:uiPriority w:val="9"/>
    <w:rsid w:val="00FC3998"/>
    <w:rPr>
      <w:rFonts w:ascii="Calibri" w:eastAsia="Calibri" w:hAnsi="Calibri" w:cs="Calibri"/>
    </w:rPr>
  </w:style>
  <w:style w:type="paragraph" w:styleId="Title">
    <w:name w:val="Title"/>
    <w:basedOn w:val="Normal"/>
    <w:link w:val="TitleChar"/>
    <w:qFormat/>
    <w:rsid w:val="00FC3998"/>
    <w:pPr>
      <w:jc w:val="center"/>
    </w:pPr>
    <w:rPr>
      <w:b/>
      <w:bCs/>
      <w:sz w:val="28"/>
    </w:rPr>
  </w:style>
  <w:style w:type="character" w:customStyle="1" w:styleId="TitleChar">
    <w:name w:val="Title Char"/>
    <w:basedOn w:val="DefaultParagraphFont"/>
    <w:link w:val="Title"/>
    <w:rsid w:val="00FC3998"/>
    <w:rPr>
      <w:rFonts w:ascii="Times New Roman" w:eastAsia="Times New Roman" w:hAnsi="Times New Roman" w:cs="Times New Roman"/>
      <w:b/>
      <w:bCs/>
      <w:snapToGrid w:val="0"/>
      <w:sz w:val="28"/>
      <w:szCs w:val="20"/>
    </w:rPr>
  </w:style>
  <w:style w:type="paragraph" w:styleId="BodyText">
    <w:name w:val="Body Text"/>
    <w:basedOn w:val="Normal"/>
    <w:link w:val="BodyTextChar"/>
    <w:uiPriority w:val="1"/>
    <w:qFormat/>
    <w:rsid w:val="00FC3998"/>
    <w:pPr>
      <w:widowControl w:val="0"/>
      <w:autoSpaceDE w:val="0"/>
      <w:autoSpaceDN w:val="0"/>
    </w:pPr>
    <w:rPr>
      <w:rFonts w:ascii="Calibri" w:eastAsia="Calibri" w:hAnsi="Calibri" w:cs="Calibri"/>
      <w:snapToGrid/>
      <w:sz w:val="20"/>
    </w:rPr>
  </w:style>
  <w:style w:type="character" w:customStyle="1" w:styleId="BodyTextChar">
    <w:name w:val="Body Text Char"/>
    <w:basedOn w:val="DefaultParagraphFont"/>
    <w:link w:val="BodyText"/>
    <w:uiPriority w:val="1"/>
    <w:rsid w:val="00FC3998"/>
    <w:rPr>
      <w:rFonts w:ascii="Calibri" w:eastAsia="Calibri" w:hAnsi="Calibri" w:cs="Calibri"/>
      <w:sz w:val="20"/>
      <w:szCs w:val="20"/>
    </w:rPr>
  </w:style>
  <w:style w:type="paragraph" w:styleId="ListParagraph">
    <w:name w:val="List Paragraph"/>
    <w:basedOn w:val="Normal"/>
    <w:uiPriority w:val="34"/>
    <w:qFormat/>
    <w:rsid w:val="00FC3998"/>
    <w:pPr>
      <w:widowControl w:val="0"/>
      <w:autoSpaceDE w:val="0"/>
      <w:autoSpaceDN w:val="0"/>
      <w:ind w:left="120" w:hanging="360"/>
    </w:pPr>
    <w:rPr>
      <w:rFonts w:ascii="Calibri" w:eastAsia="Calibr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8303</Characters>
  <Application>Microsoft Office Word</Application>
  <DocSecurity>0</DocSecurity>
  <Lines>153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Mydlow</dc:creator>
  <cp:keywords/>
  <dc:description/>
  <cp:lastModifiedBy>Megan Mydlow</cp:lastModifiedBy>
  <cp:revision>2</cp:revision>
  <dcterms:created xsi:type="dcterms:W3CDTF">2022-10-18T14:18:00Z</dcterms:created>
  <dcterms:modified xsi:type="dcterms:W3CDTF">2022-10-18T14:18:00Z</dcterms:modified>
</cp:coreProperties>
</file>